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7E9CBDED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E3C9F">
        <w:rPr>
          <w:rFonts w:ascii="Garamond" w:eastAsia="Times New Roman" w:hAnsi="Garamond" w:cs="Times New Roman"/>
          <w:lang w:eastAsia="pl-PL"/>
        </w:rPr>
        <w:t>04.04.2023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95C9C5F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E3C9F">
        <w:rPr>
          <w:rFonts w:ascii="Garamond" w:eastAsia="Times New Roman" w:hAnsi="Garamond" w:cs="Times New Roman"/>
          <w:b/>
          <w:lang w:eastAsia="pl-PL"/>
        </w:rPr>
        <w:t>66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6E3C9F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7FBC12B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6E3C9F">
        <w:rPr>
          <w:rFonts w:ascii="Garamond" w:hAnsi="Garamond"/>
          <w:b/>
          <w:bCs/>
        </w:rPr>
        <w:t>leków w ramach programu lekowego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4912EFDA" w14:textId="150A88F5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5034E1EA" w14:textId="17CBAFB8" w:rsidR="006E3C9F" w:rsidRPr="006E3C9F" w:rsidRDefault="006E3C9F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8BE59F9" w14:textId="053700AA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3C9F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6A2D4CC1" w14:textId="77777777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3C9F">
        <w:rPr>
          <w:rFonts w:ascii="Garamond" w:eastAsia="Times New Roman" w:hAnsi="Garamond" w:cs="Times New Roman"/>
          <w:u w:val="single"/>
          <w:lang w:eastAsia="pl-PL"/>
        </w:rPr>
        <w:t>Do §5 ust.1 wzoru umowy.</w:t>
      </w:r>
      <w:r w:rsidRPr="006E3C9F">
        <w:rPr>
          <w:rFonts w:ascii="Garamond" w:eastAsia="Times New Roman" w:hAnsi="Garamond" w:cs="Times New Roman"/>
          <w:lang w:eastAsia="pl-PL"/>
        </w:rPr>
        <w:t xml:space="preserve"> </w:t>
      </w:r>
    </w:p>
    <w:p w14:paraId="4C10D4DC" w14:textId="5628C626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3C9F">
        <w:rPr>
          <w:rFonts w:ascii="Garamond" w:eastAsia="Times New Roman" w:hAnsi="Garamond" w:cs="Times New Roman"/>
          <w:lang w:eastAsia="pl-PL"/>
        </w:rPr>
        <w:t>Prosimy o dopisanie do §5 ust.1 wzoru umowy treści: "Dostawy produktów z krótszym terminem ważności mogą być dopuszczone w wyjątkowych sytuacjach i każdorazowo zgodę na nie musi wyrazić upoważniony przedstawiciel Zamawiającego."</w:t>
      </w:r>
    </w:p>
    <w:p w14:paraId="754688C7" w14:textId="55A0821C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3C9F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>Nie.</w:t>
      </w:r>
    </w:p>
    <w:p w14:paraId="19B1E9F6" w14:textId="77777777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84882D8" w14:textId="055A5B28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3C9F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2</w:t>
      </w:r>
    </w:p>
    <w:p w14:paraId="725F94AE" w14:textId="77777777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3C9F">
        <w:rPr>
          <w:rFonts w:ascii="Garamond" w:eastAsia="Times New Roman" w:hAnsi="Garamond" w:cs="Times New Roman"/>
          <w:u w:val="single"/>
          <w:lang w:eastAsia="pl-PL"/>
        </w:rPr>
        <w:t>Do §7 ust.1 pkt 4 wzoru umowy.</w:t>
      </w:r>
      <w:r w:rsidRPr="006E3C9F">
        <w:rPr>
          <w:rFonts w:ascii="Garamond" w:eastAsia="Times New Roman" w:hAnsi="Garamond" w:cs="Times New Roman"/>
          <w:lang w:eastAsia="pl-PL"/>
        </w:rPr>
        <w:t xml:space="preserve"> </w:t>
      </w:r>
    </w:p>
    <w:p w14:paraId="31757A10" w14:textId="56B82B3D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3C9F">
        <w:rPr>
          <w:rFonts w:ascii="Garamond" w:eastAsia="Times New Roman" w:hAnsi="Garamond" w:cs="Times New Roman"/>
          <w:lang w:eastAsia="pl-PL"/>
        </w:rPr>
        <w:t>Czy Zamawiający wyrazi zgodę na zmianę wymiaru kary umownej zastrzeżonej w §7 ust.1 pkt 4 wzoru umowy do wysokości 1% wartości brutto towaru, którego dotyczą wymagane dokumenty?</w:t>
      </w:r>
    </w:p>
    <w:p w14:paraId="41B6A118" w14:textId="36408D3C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3C9F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>Nie.</w:t>
      </w:r>
    </w:p>
    <w:p w14:paraId="76D91A55" w14:textId="77777777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3E8D054" w14:textId="59E35440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3C9F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3</w:t>
      </w:r>
    </w:p>
    <w:p w14:paraId="0C47E817" w14:textId="77777777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6E3C9F">
        <w:rPr>
          <w:rFonts w:ascii="Garamond" w:eastAsia="Times New Roman" w:hAnsi="Garamond" w:cs="Times New Roman"/>
          <w:u w:val="single"/>
          <w:lang w:eastAsia="pl-PL"/>
        </w:rPr>
        <w:t xml:space="preserve">Do §7 ust.4 wzoru umowy: </w:t>
      </w:r>
    </w:p>
    <w:p w14:paraId="630FADF1" w14:textId="57D7C907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3C9F">
        <w:rPr>
          <w:rFonts w:ascii="Garamond" w:eastAsia="Times New Roman" w:hAnsi="Garamond" w:cs="Times New Roman"/>
          <w:lang w:eastAsia="pl-PL"/>
        </w:rPr>
        <w:t>Prosimy o potwierdzenie, że w przypadku opóźnienia się Sprzedawcy z wykonaniem przedmiotu zamówienia lub poinformowania o braku możliwości realizacji oraz dokonania przez Zamawiającego zakupu interwencyjnego, jedynymi roszczeniami Zamawiającego będzie żądanie pokrycia RÓŻNICY kosztów nabycia interwencyjnego, w szczególności różnicy między ceną nabycia towaru u innego podmiotu, a ceną określoną w umowie, jeśli cena zapłacona przez Zamawiającego będzie wyższa od ceny określonej w umowie.</w:t>
      </w:r>
    </w:p>
    <w:p w14:paraId="164EF99A" w14:textId="2B80B632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3C9F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>Nie.</w:t>
      </w:r>
    </w:p>
    <w:p w14:paraId="0238E3F0" w14:textId="77777777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D99A7BA" w14:textId="568C12C0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3C9F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</w:t>
      </w:r>
    </w:p>
    <w:p w14:paraId="271783A2" w14:textId="77777777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  <w:r w:rsidRPr="006E3C9F">
        <w:rPr>
          <w:rFonts w:ascii="Garamond" w:eastAsia="Times New Roman" w:hAnsi="Garamond" w:cs="Times New Roman"/>
          <w:u w:val="single"/>
          <w:lang w:eastAsia="pl-PL"/>
        </w:rPr>
        <w:t xml:space="preserve">Do §9 ust.2 wzoru umowy. </w:t>
      </w:r>
    </w:p>
    <w:p w14:paraId="47F13581" w14:textId="4C219B98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3C9F">
        <w:rPr>
          <w:rFonts w:ascii="Garamond" w:eastAsia="Times New Roman" w:hAnsi="Garamond" w:cs="Times New Roman"/>
          <w:lang w:eastAsia="pl-PL"/>
        </w:rPr>
        <w:t>Prosimy o zmianę treści §9 ust.2 wzoru umowy, w ten sposób, aby przedłużenie terminu obowiązywania umowy następowało po obopólnym wyrażeniu zgody przez strony w formie aneksu.</w:t>
      </w:r>
    </w:p>
    <w:p w14:paraId="6ECA414A" w14:textId="2AA2FF57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3C9F">
        <w:rPr>
          <w:rFonts w:ascii="Garamond" w:eastAsia="Times New Roman" w:hAnsi="Garamond" w:cs="Times New Roman"/>
          <w:b/>
          <w:bCs/>
          <w:lang w:eastAsia="pl-PL"/>
        </w:rPr>
        <w:t>Odpowiedź: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 Nie.</w:t>
      </w:r>
    </w:p>
    <w:p w14:paraId="405AE378" w14:textId="79D556D8" w:rsid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719E06" w14:textId="3ECA0449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3C9F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5</w:t>
      </w:r>
    </w:p>
    <w:p w14:paraId="0B9E7FAB" w14:textId="0A8BDFF9" w:rsidR="006E3C9F" w:rsidRPr="006E3C9F" w:rsidRDefault="006E3C9F" w:rsidP="006E3C9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3C9F">
        <w:rPr>
          <w:rFonts w:ascii="Garamond" w:eastAsia="Times New Roman" w:hAnsi="Garamond" w:cs="Times New Roman"/>
          <w:lang w:eastAsia="pl-PL"/>
        </w:rPr>
        <w:t xml:space="preserve">Prosimy o dodanie do umowy obligatoryjnej klauzuli waloryzacyjnej wynagrodzenia Wykonawcy zawierającą, postanowienia dotyczące zasad wprowadzania zmian wysokości wynagrodzenia należnego wykonawcy w przypadku zmiany ceny materiałów lub kosztów związanych z realizacją zamówienia, zgodnie z wymogiem zawartym w art. 439 ustawy z 11 września 2019 r. – Prawo . Mając na uwadze, że wskazana umowa będzie zawarta z wykonawcą na okres 12 miesięcy, z możliwością jej przedłużenia o 90 dni, istotnym jest odzwierciedlenie zmian ekonomicznych, które mogą następować w czasie realizacji umowy (w szczególności zmian powodowanych zmianą wskaźnika inflacji). Wskazana waloryzacja byłaby wymagana, </w:t>
      </w:r>
      <w:r w:rsidRPr="006E3C9F">
        <w:rPr>
          <w:rFonts w:ascii="Garamond" w:eastAsia="Times New Roman" w:hAnsi="Garamond" w:cs="Times New Roman"/>
          <w:lang w:eastAsia="pl-PL"/>
        </w:rPr>
        <w:lastRenderedPageBreak/>
        <w:t xml:space="preserve">gdyż niewątpliwym jest, że koszty nabycia produktów od dostawców jak i koszty realizacji usługi do zamawiającego będą podlegać zmianie. W konsekwencji, waloryzacja wynagrodzenia Wykonawcy przyczyniłaby się do zachowania równowagi finansowej oraz oddawałaby rzeczywiste realia kosztów wykonania danego zamówienia publicznego jak i byłaby odzwierciedleniem zasady uczciwości kupieckiej w realiach zawieranej umowy. </w:t>
      </w:r>
    </w:p>
    <w:p w14:paraId="7C20D3EC" w14:textId="19B32AD5" w:rsidR="006E3C9F" w:rsidRPr="006E3C9F" w:rsidRDefault="006E3C9F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E3C9F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>Nie.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6E3C9F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9</cp:revision>
  <dcterms:created xsi:type="dcterms:W3CDTF">2021-12-21T07:11:00Z</dcterms:created>
  <dcterms:modified xsi:type="dcterms:W3CDTF">2023-04-04T11:29:00Z</dcterms:modified>
</cp:coreProperties>
</file>