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5CEC5190"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ED63B2">
        <w:rPr>
          <w:rFonts w:ascii="Garamond" w:eastAsia="Times New Roman" w:hAnsi="Garamond" w:cs="Times New Roman"/>
          <w:b/>
          <w:bCs/>
          <w:sz w:val="20"/>
          <w:szCs w:val="20"/>
          <w:lang w:eastAsia="pl-PL"/>
        </w:rPr>
        <w:t>74</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 ZOZ/202</w:t>
      </w:r>
      <w:r w:rsidR="00D972CF">
        <w:rPr>
          <w:rFonts w:ascii="Garamond" w:eastAsia="Times New Roman" w:hAnsi="Garamond" w:cs="Times New Roman"/>
          <w:b/>
          <w:bCs/>
          <w:sz w:val="20"/>
          <w:szCs w:val="20"/>
          <w:lang w:eastAsia="pl-PL"/>
        </w:rPr>
        <w:t>3</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73558E">
        <w:rPr>
          <w:rFonts w:ascii="Garamond" w:eastAsia="Times New Roman" w:hAnsi="Garamond" w:cs="Times New Roman"/>
          <w:sz w:val="20"/>
          <w:szCs w:val="20"/>
          <w:lang w:eastAsia="pl-PL"/>
        </w:rPr>
        <w:t>pt</w:t>
      </w:r>
      <w:proofErr w:type="spellEnd"/>
      <w:r w:rsidRPr="0073558E">
        <w:rPr>
          <w:rFonts w:ascii="Garamond" w:eastAsia="Times New Roman" w:hAnsi="Garamond" w:cs="Times New Roman"/>
          <w:sz w:val="20"/>
          <w:szCs w:val="20"/>
          <w:lang w:eastAsia="pl-PL"/>
        </w:rPr>
        <w: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097C01F9"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r w:rsidRPr="0073558E">
        <w:rPr>
          <w:rFonts w:ascii="Garamond" w:eastAsia="Times New Roman" w:hAnsi="Garamond" w:cs="Times New Roman"/>
          <w:b/>
          <w:sz w:val="20"/>
          <w:szCs w:val="20"/>
          <w:lang w:eastAsia="pl-PL"/>
        </w:rPr>
        <w:t>DOSTAWY POJEMNIKÓW DO TRANSPORTU MATERIAŁÓW DO DIAGNOSTYCZNYCH BADAŃ HISTOPATOLOGICZNYCH I CYTOLOGICZNYCH</w:t>
      </w:r>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3BEC2885" w14:textId="63D62A52" w:rsidR="0073558E" w:rsidRPr="0073558E" w:rsidRDefault="00316421" w:rsidP="0073558E">
      <w:pPr>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a/</w:t>
      </w:r>
      <w:r w:rsidR="0073558E" w:rsidRPr="0073558E">
        <w:rPr>
          <w:rFonts w:ascii="Garamond" w:eastAsia="Times New Roman" w:hAnsi="Garamond" w:cs="Times New Roman"/>
          <w:b/>
          <w:sz w:val="20"/>
          <w:szCs w:val="20"/>
          <w:lang w:eastAsia="pl-PL"/>
        </w:rPr>
        <w:t xml:space="preserve">kod CPV - </w:t>
      </w:r>
      <w:r w:rsidR="0073558E" w:rsidRPr="0073558E">
        <w:rPr>
          <w:rFonts w:ascii="Garamond" w:eastAsia="Times New Roman" w:hAnsi="Garamond" w:cs="Times New Roman"/>
          <w:sz w:val="20"/>
          <w:szCs w:val="20"/>
          <w:lang w:eastAsia="pl-PL"/>
        </w:rPr>
        <w:t>25223300-3</w:t>
      </w:r>
      <w:r w:rsidR="0073558E" w:rsidRPr="0073558E">
        <w:rPr>
          <w:rFonts w:ascii="Garamond" w:eastAsia="Times New Roman" w:hAnsi="Garamond" w:cs="Times New Roman"/>
          <w:b/>
          <w:sz w:val="20"/>
          <w:szCs w:val="20"/>
          <w:lang w:eastAsia="pl-PL"/>
        </w:rPr>
        <w:t xml:space="preserve"> </w:t>
      </w:r>
      <w:r w:rsidR="0073558E" w:rsidRPr="0073558E">
        <w:rPr>
          <w:rFonts w:ascii="Garamond" w:eastAsia="Times New Roman" w:hAnsi="Garamond" w:cs="Times New Roman"/>
          <w:sz w:val="20"/>
          <w:szCs w:val="20"/>
          <w:lang w:eastAsia="pl-PL"/>
        </w:rPr>
        <w:t>Pojemniki na odpady z tworzyw sztucznych</w:t>
      </w:r>
    </w:p>
    <w:p w14:paraId="6DDB46DD" w14:textId="4C10630B"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Zamawiający</w:t>
      </w:r>
      <w:r w:rsidR="0073558E" w:rsidRPr="0073558E">
        <w:rPr>
          <w:rFonts w:ascii="Garamond" w:eastAsia="Times New Roman" w:hAnsi="Garamond" w:cs="Times New Roman"/>
          <w:b/>
          <w:sz w:val="20"/>
          <w:szCs w:val="20"/>
          <w:lang w:eastAsia="pl-PL"/>
        </w:rPr>
        <w:t xml:space="preserve"> nie dopuszcza</w:t>
      </w:r>
      <w:r w:rsidR="0073558E" w:rsidRPr="0073558E">
        <w:rPr>
          <w:rFonts w:ascii="Garamond" w:eastAsia="Times New Roman" w:hAnsi="Garamond" w:cs="Times New Roman"/>
          <w:sz w:val="20"/>
          <w:szCs w:val="20"/>
          <w:lang w:eastAsia="pl-PL"/>
        </w:rPr>
        <w:t xml:space="preserve"> składania ofert częściowych.</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0"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0"/>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77777777"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według zapotrzebowania przez okres </w:t>
      </w:r>
      <w:r w:rsidRPr="0073045D">
        <w:rPr>
          <w:rFonts w:ascii="Garamond" w:eastAsia="Times New Roman" w:hAnsi="Garamond" w:cs="Aharoni"/>
          <w:b/>
          <w:bCs/>
          <w:sz w:val="20"/>
          <w:szCs w:val="20"/>
          <w:lang w:eastAsia="pl-PL"/>
        </w:rPr>
        <w:t xml:space="preserve">12 </w:t>
      </w:r>
      <w:r w:rsidRPr="0073045D">
        <w:rPr>
          <w:rFonts w:ascii="Garamond" w:eastAsia="Times New Roman" w:hAnsi="Garamond" w:cs="Aharoni"/>
          <w:b/>
          <w:sz w:val="20"/>
          <w:szCs w:val="20"/>
          <w:lang w:eastAsia="pl-PL"/>
        </w:rPr>
        <w:t>miesięcy</w:t>
      </w:r>
      <w:r w:rsidRPr="0073045D">
        <w:rPr>
          <w:rFonts w:ascii="Garamond" w:eastAsia="Times New Roman" w:hAnsi="Garamond" w:cs="Aharoni"/>
          <w:sz w:val="20"/>
          <w:szCs w:val="20"/>
          <w:lang w:eastAsia="pl-PL"/>
        </w:rPr>
        <w:t xml:space="preserve">, na podstawie pisemnego lub telefonicznego zamówienia (e-mail, fax), złożonego przez uprawnionego pracownika Kupującego w terminie </w:t>
      </w:r>
      <w:r w:rsidRPr="0073045D">
        <w:rPr>
          <w:rFonts w:ascii="Garamond" w:eastAsia="Times New Roman" w:hAnsi="Garamond" w:cs="Aharoni"/>
          <w:b/>
          <w:sz w:val="20"/>
          <w:szCs w:val="20"/>
          <w:lang w:eastAsia="pl-PL"/>
        </w:rPr>
        <w:t>7 dni</w:t>
      </w:r>
      <w:r w:rsidRPr="0073045D">
        <w:rPr>
          <w:rFonts w:ascii="Garamond" w:eastAsia="Times New Roman" w:hAnsi="Garamond" w:cs="Aharoni"/>
          <w:sz w:val="20"/>
          <w:szCs w:val="20"/>
          <w:lang w:eastAsia="pl-PL"/>
        </w:rPr>
        <w:t xml:space="preserve"> od dnia złożenia zamówienia.</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77777777" w:rsidR="00316421" w:rsidRPr="00316421" w:rsidRDefault="00316421" w:rsidP="00316421">
      <w:pPr>
        <w:tabs>
          <w:tab w:val="left" w:pos="72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c/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3F32385F" w:rsidR="00316421" w:rsidRPr="00D415EF" w:rsidRDefault="00316421" w:rsidP="00316421">
      <w:pPr>
        <w:spacing w:after="120" w:line="276" w:lineRule="auto"/>
        <w:jc w:val="center"/>
        <w:rPr>
          <w:rFonts w:ascii="Garamond" w:eastAsia="Times New Roman" w:hAnsi="Garamond" w:cs="Times New Roman"/>
          <w:b/>
          <w:sz w:val="20"/>
          <w:szCs w:val="20"/>
          <w:lang w:eastAsia="pl-PL"/>
        </w:rPr>
      </w:pPr>
      <w:r w:rsidRPr="00D415EF">
        <w:rPr>
          <w:rFonts w:ascii="Garamond" w:eastAsia="Times New Roman" w:hAnsi="Garamond" w:cs="Times New Roman"/>
          <w:b/>
          <w:sz w:val="20"/>
          <w:szCs w:val="20"/>
          <w:lang w:eastAsia="pl-PL"/>
        </w:rPr>
        <w:t>do dnia 2</w:t>
      </w:r>
      <w:r w:rsidR="00D415EF" w:rsidRPr="00D415EF">
        <w:rPr>
          <w:rFonts w:ascii="Garamond" w:eastAsia="Times New Roman" w:hAnsi="Garamond" w:cs="Times New Roman"/>
          <w:b/>
          <w:sz w:val="20"/>
          <w:szCs w:val="20"/>
          <w:lang w:eastAsia="pl-PL"/>
        </w:rPr>
        <w:t>6</w:t>
      </w:r>
      <w:r w:rsidRPr="00D415EF">
        <w:rPr>
          <w:rFonts w:ascii="Garamond" w:eastAsia="Times New Roman" w:hAnsi="Garamond" w:cs="Times New Roman"/>
          <w:b/>
          <w:sz w:val="20"/>
          <w:szCs w:val="20"/>
          <w:lang w:eastAsia="pl-PL"/>
        </w:rPr>
        <w:t>.04.2023 roku, do godz. 11:00;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w:t>
      </w:r>
      <w:proofErr w:type="spellStart"/>
      <w:r w:rsidRPr="00316421">
        <w:rPr>
          <w:rFonts w:ascii="Garamond" w:eastAsia="SimSun" w:hAnsi="Garamond" w:cs="Times New Roman"/>
          <w:color w:val="000000"/>
          <w:sz w:val="20"/>
          <w:szCs w:val="20"/>
          <w:lang w:eastAsia="zh-CN"/>
        </w:rPr>
        <w:t>Pzp</w:t>
      </w:r>
      <w:proofErr w:type="spellEnd"/>
      <w:r w:rsidRPr="00316421">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16421">
        <w:rPr>
          <w:rFonts w:ascii="Garamond" w:eastAsia="SimSun" w:hAnsi="Garamond" w:cs="Times New Roman"/>
          <w:color w:val="000000"/>
          <w:sz w:val="20"/>
          <w:szCs w:val="20"/>
          <w:lang w:eastAsia="zh-CN"/>
        </w:rPr>
        <w:t>t.j</w:t>
      </w:r>
      <w:proofErr w:type="spellEnd"/>
      <w:r w:rsidRPr="00316421">
        <w:rPr>
          <w:rFonts w:ascii="Garamond" w:eastAsia="SimSun" w:hAnsi="Garamond" w:cs="Times New Roman"/>
          <w:color w:val="000000"/>
          <w:sz w:val="20"/>
          <w:szCs w:val="20"/>
          <w:lang w:eastAsia="zh-CN"/>
        </w:rPr>
        <w:t xml:space="preserve">. Dz. U. z 2018 r. poz. 217 z późn.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316421" w:rsidRDefault="00316421" w:rsidP="00316421">
      <w:pPr>
        <w:tabs>
          <w:tab w:val="left" w:pos="284"/>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lastRenderedPageBreak/>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0E9E0974" w:rsidR="0073558E" w:rsidRPr="00D415EF"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Pr="0073558E">
        <w:rPr>
          <w:rFonts w:ascii="Garamond" w:eastAsia="Times New Roman" w:hAnsi="Garamond" w:cs="Times New Roman"/>
          <w:b/>
          <w:sz w:val="20"/>
          <w:szCs w:val="20"/>
          <w:lang w:eastAsia="pl-PL"/>
        </w:rPr>
        <w:t>DOSTAWY POJEMNIKÓW DO TRANSPORTU MATERIAŁÓW DO DIAGNOSTYCZNYCH BADAŃ HISTOPATOLOGICZNYCH I CYTOLOGICZNYCH ZGODNIE Z ZAŁĄCZNIKIEM NR 1 DO ZAPYTANIA OFERTOWEGO</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0B322434" w14:textId="77777777" w:rsidR="005B6826" w:rsidRPr="005B6826" w:rsidRDefault="005B6826" w:rsidP="00D415EF">
      <w:pPr>
        <w:pStyle w:val="Akapitzlist"/>
        <w:numPr>
          <w:ilvl w:val="0"/>
          <w:numId w:val="36"/>
        </w:numPr>
        <w:tabs>
          <w:tab w:val="left" w:pos="284"/>
        </w:tabs>
        <w:spacing w:after="0" w:line="240" w:lineRule="auto"/>
        <w:ind w:left="284"/>
        <w:jc w:val="both"/>
        <w:rPr>
          <w:rFonts w:ascii="Garamond" w:eastAsia="SimSun" w:hAnsi="Garamond" w:cs="Times New Roman"/>
          <w:kern w:val="2"/>
          <w:sz w:val="20"/>
          <w:szCs w:val="20"/>
          <w:lang w:eastAsia="pl-PL"/>
        </w:rPr>
      </w:pPr>
      <w:r w:rsidRPr="005B6826">
        <w:rPr>
          <w:rFonts w:ascii="Garamond" w:eastAsia="SimSun" w:hAnsi="Garamond" w:cs="Times New Roman"/>
          <w:kern w:val="2"/>
          <w:sz w:val="20"/>
          <w:szCs w:val="20"/>
          <w:lang w:eastAsia="pl-PL"/>
        </w:rPr>
        <w:t xml:space="preserve">Pojemniki do transportu materiałów do diagnostycznych badań histopatologicznych i cytologicznych  utrwalonych w 10% buforowanej formalinie bądź innych popularnych utrwalaczach (wyłączając roztwory zawierające węglowodory aromatyczne). </w:t>
      </w:r>
    </w:p>
    <w:p w14:paraId="1DA38F4C" w14:textId="77777777" w:rsidR="005B6826" w:rsidRPr="005B6826" w:rsidRDefault="005B6826" w:rsidP="00D415EF">
      <w:pPr>
        <w:pStyle w:val="Akapitzlist"/>
        <w:numPr>
          <w:ilvl w:val="0"/>
          <w:numId w:val="36"/>
        </w:numPr>
        <w:tabs>
          <w:tab w:val="left" w:pos="284"/>
        </w:tabs>
        <w:spacing w:after="0" w:line="240" w:lineRule="auto"/>
        <w:ind w:left="284"/>
        <w:jc w:val="both"/>
        <w:rPr>
          <w:rFonts w:ascii="Garamond" w:eastAsia="SimSun" w:hAnsi="Garamond" w:cs="Times New Roman"/>
          <w:kern w:val="2"/>
          <w:sz w:val="20"/>
          <w:szCs w:val="20"/>
          <w:lang w:eastAsia="pl-PL"/>
        </w:rPr>
      </w:pPr>
      <w:r w:rsidRPr="005B6826">
        <w:rPr>
          <w:rFonts w:ascii="Garamond" w:eastAsia="SimSun" w:hAnsi="Garamond" w:cs="Times New Roman"/>
          <w:kern w:val="2"/>
          <w:sz w:val="20"/>
          <w:szCs w:val="20"/>
          <w:lang w:eastAsia="pl-PL"/>
        </w:rPr>
        <w:t xml:space="preserve">Pojemniki powinny być wykonane z polipropylenu (PP) w kolorze przeźroczystym lub białym oraz wyposażone w pokrywy z zamykaniem dociskowym zabezpieczające materiał zanurzony w utrwalaczu w trakcie transportu. </w:t>
      </w:r>
    </w:p>
    <w:p w14:paraId="29E3D7F8" w14:textId="065F3C6E" w:rsidR="0073558E" w:rsidRPr="00D415EF" w:rsidRDefault="005B6826" w:rsidP="00D415EF">
      <w:pPr>
        <w:pStyle w:val="Akapitzlist"/>
        <w:numPr>
          <w:ilvl w:val="0"/>
          <w:numId w:val="36"/>
        </w:numPr>
        <w:tabs>
          <w:tab w:val="left" w:pos="284"/>
        </w:tabs>
        <w:spacing w:after="0" w:line="240" w:lineRule="auto"/>
        <w:ind w:left="284"/>
        <w:rPr>
          <w:rFonts w:ascii="Garamond" w:eastAsia="SimSun" w:hAnsi="Garamond" w:cs="Times New Roman"/>
          <w:b/>
          <w:bCs/>
          <w:kern w:val="2"/>
          <w:sz w:val="20"/>
          <w:szCs w:val="20"/>
          <w:lang w:eastAsia="pl-PL"/>
        </w:rPr>
      </w:pPr>
      <w:r w:rsidRPr="005B6826">
        <w:rPr>
          <w:rFonts w:ascii="Garamond" w:eastAsia="SimSun" w:hAnsi="Garamond" w:cs="Times New Roman"/>
          <w:kern w:val="2"/>
          <w:sz w:val="20"/>
          <w:szCs w:val="20"/>
          <w:lang w:eastAsia="pl-PL"/>
        </w:rPr>
        <w:t>Na pojemnikach powinny znajdować się etykiety z symbolami informującymi o zagrożeniu biologicznym i chemicznym,</w:t>
      </w:r>
      <w:r w:rsidR="00D415EF">
        <w:rPr>
          <w:rFonts w:ascii="Garamond" w:eastAsia="SimSun" w:hAnsi="Garamond" w:cs="Times New Roman"/>
          <w:kern w:val="2"/>
          <w:sz w:val="20"/>
          <w:szCs w:val="20"/>
          <w:lang w:eastAsia="pl-PL"/>
        </w:rPr>
        <w:t xml:space="preserve"> </w:t>
      </w:r>
      <w:r w:rsidRPr="005B6826">
        <w:rPr>
          <w:rFonts w:ascii="Garamond" w:eastAsia="SimSun" w:hAnsi="Garamond" w:cs="Times New Roman"/>
          <w:kern w:val="2"/>
          <w:sz w:val="20"/>
          <w:szCs w:val="20"/>
          <w:lang w:eastAsia="pl-PL"/>
        </w:rPr>
        <w:t>miejscem na wpis danych pacjenta i daty zamknięcia/ nazwa oddziału  oraz oznaczenie CE. Zgodnie z ROZPORZĄDZENIE PARLAMENTU EUROPEJSKIEGO I RADY (UE) 2017/746 z dnia 5 kwietnia 2017 r. w sprawie</w:t>
      </w:r>
      <w:r w:rsidR="00D415EF">
        <w:rPr>
          <w:rFonts w:ascii="Garamond" w:eastAsia="SimSun" w:hAnsi="Garamond" w:cs="Times New Roman"/>
          <w:kern w:val="2"/>
          <w:sz w:val="20"/>
          <w:szCs w:val="20"/>
          <w:lang w:eastAsia="pl-PL"/>
        </w:rPr>
        <w:t xml:space="preserve"> </w:t>
      </w:r>
      <w:r w:rsidRPr="005B6826">
        <w:rPr>
          <w:rFonts w:ascii="Garamond" w:eastAsia="SimSun" w:hAnsi="Garamond" w:cs="Times New Roman"/>
          <w:kern w:val="2"/>
          <w:sz w:val="20"/>
          <w:szCs w:val="20"/>
          <w:lang w:eastAsia="pl-PL"/>
        </w:rPr>
        <w:t>wyrobów medycznych do diagnostyki in vitro oraz uchylenia dyrektywy 98/79/WE</w:t>
      </w:r>
      <w:r w:rsidRPr="005B6826">
        <w:rPr>
          <w:rFonts w:ascii="Garamond" w:eastAsia="SimSun" w:hAnsi="Garamond" w:cs="Times New Roman"/>
          <w:kern w:val="2"/>
          <w:sz w:val="20"/>
          <w:szCs w:val="20"/>
          <w:lang w:eastAsia="pl-PL"/>
        </w:rPr>
        <w:br/>
        <w:t>i decyzji Komisji 2010/227/UE</w:t>
      </w:r>
    </w:p>
    <w:tbl>
      <w:tblPr>
        <w:tblW w:w="5217" w:type="pct"/>
        <w:tblLook w:val="04A0" w:firstRow="1" w:lastRow="0" w:firstColumn="1" w:lastColumn="0" w:noHBand="0" w:noVBand="1"/>
      </w:tblPr>
      <w:tblGrid>
        <w:gridCol w:w="490"/>
        <w:gridCol w:w="2199"/>
        <w:gridCol w:w="993"/>
        <w:gridCol w:w="796"/>
        <w:gridCol w:w="1032"/>
        <w:gridCol w:w="1057"/>
        <w:gridCol w:w="1053"/>
        <w:gridCol w:w="2722"/>
      </w:tblGrid>
      <w:tr w:rsidR="005B6826" w:rsidRPr="005B6826" w14:paraId="45C6876C" w14:textId="466A033C" w:rsidTr="005B6826">
        <w:trPr>
          <w:trHeight w:val="1263"/>
        </w:trPr>
        <w:tc>
          <w:tcPr>
            <w:tcW w:w="237" w:type="pct"/>
            <w:tcBorders>
              <w:top w:val="single" w:sz="4" w:space="0" w:color="000000"/>
              <w:left w:val="single" w:sz="4" w:space="0" w:color="000000"/>
              <w:bottom w:val="single" w:sz="4" w:space="0" w:color="000000"/>
            </w:tcBorders>
            <w:shd w:val="clear" w:color="auto" w:fill="auto"/>
            <w:vAlign w:val="center"/>
            <w:hideMark/>
          </w:tcPr>
          <w:p w14:paraId="71DE0E01" w14:textId="77777777" w:rsidR="005B6826" w:rsidRPr="005B6826" w:rsidRDefault="005B6826" w:rsidP="005B6826">
            <w:pPr>
              <w:snapToGrid w:val="0"/>
              <w:spacing w:line="360" w:lineRule="auto"/>
              <w:jc w:val="center"/>
              <w:rPr>
                <w:rFonts w:ascii="Garamond" w:hAnsi="Garamond"/>
                <w:b/>
                <w:bCs/>
                <w:sz w:val="20"/>
                <w:szCs w:val="20"/>
                <w:lang w:eastAsia="pl-PL"/>
              </w:rPr>
            </w:pPr>
          </w:p>
          <w:p w14:paraId="470AF1B8" w14:textId="6ECC3884"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r w:rsidRPr="005B6826">
              <w:rPr>
                <w:rFonts w:ascii="Garamond" w:hAnsi="Garamond"/>
                <w:b/>
                <w:bCs/>
                <w:sz w:val="20"/>
                <w:szCs w:val="20"/>
                <w:lang w:eastAsia="pl-PL"/>
              </w:rPr>
              <w:t>LP</w:t>
            </w:r>
          </w:p>
        </w:tc>
        <w:tc>
          <w:tcPr>
            <w:tcW w:w="1063" w:type="pct"/>
            <w:tcBorders>
              <w:top w:val="single" w:sz="4" w:space="0" w:color="000000"/>
              <w:left w:val="single" w:sz="4" w:space="0" w:color="000000"/>
              <w:bottom w:val="single" w:sz="4" w:space="0" w:color="000000"/>
            </w:tcBorders>
            <w:shd w:val="clear" w:color="auto" w:fill="auto"/>
            <w:vAlign w:val="center"/>
            <w:hideMark/>
          </w:tcPr>
          <w:p w14:paraId="09E7FCFC" w14:textId="69CB07D8" w:rsidR="005B6826" w:rsidRPr="005B6826" w:rsidRDefault="005B6826" w:rsidP="005B6826">
            <w:pPr>
              <w:spacing w:line="240" w:lineRule="auto"/>
              <w:jc w:val="center"/>
              <w:rPr>
                <w:rFonts w:ascii="Garamond" w:hAnsi="Garamond"/>
                <w:b/>
                <w:bCs/>
                <w:sz w:val="20"/>
                <w:szCs w:val="20"/>
                <w:lang w:eastAsia="pl-PL"/>
              </w:rPr>
            </w:pPr>
            <w:r w:rsidRPr="005B6826">
              <w:rPr>
                <w:rFonts w:ascii="Garamond" w:hAnsi="Garamond"/>
                <w:b/>
                <w:bCs/>
                <w:sz w:val="20"/>
                <w:szCs w:val="20"/>
                <w:lang w:eastAsia="pl-PL"/>
              </w:rPr>
              <w:t>Szczegółowa nazwa przedmiotu zamówienia (charakterystyka, wymiary  itp.)</w:t>
            </w:r>
          </w:p>
        </w:tc>
        <w:tc>
          <w:tcPr>
            <w:tcW w:w="480" w:type="pct"/>
            <w:tcBorders>
              <w:top w:val="single" w:sz="4" w:space="0" w:color="000000"/>
              <w:left w:val="single" w:sz="4" w:space="0" w:color="000000"/>
              <w:bottom w:val="single" w:sz="4" w:space="0" w:color="000000"/>
            </w:tcBorders>
            <w:shd w:val="clear" w:color="auto" w:fill="auto"/>
            <w:vAlign w:val="center"/>
            <w:hideMark/>
          </w:tcPr>
          <w:p w14:paraId="08F8FD78" w14:textId="4AF66B58" w:rsidR="005B6826" w:rsidRPr="005B6826" w:rsidRDefault="005B6826" w:rsidP="005B6826">
            <w:pPr>
              <w:spacing w:after="0" w:line="240" w:lineRule="auto"/>
              <w:jc w:val="center"/>
              <w:rPr>
                <w:rFonts w:ascii="Garamond" w:eastAsia="Times New Roman" w:hAnsi="Garamond" w:cs="Times New Roman"/>
                <w:b/>
                <w:bCs/>
                <w:sz w:val="20"/>
                <w:szCs w:val="20"/>
                <w:lang w:eastAsia="pl-PL"/>
              </w:rPr>
            </w:pPr>
            <w:r w:rsidRPr="005B6826">
              <w:rPr>
                <w:rFonts w:ascii="Garamond" w:hAnsi="Garamond"/>
                <w:b/>
                <w:bCs/>
                <w:sz w:val="20"/>
                <w:szCs w:val="20"/>
                <w:lang w:eastAsia="pl-PL"/>
              </w:rPr>
              <w:t>Ilość / j.m.</w:t>
            </w:r>
          </w:p>
        </w:tc>
        <w:tc>
          <w:tcPr>
            <w:tcW w:w="385" w:type="pct"/>
            <w:tcBorders>
              <w:top w:val="single" w:sz="4" w:space="0" w:color="000000"/>
              <w:left w:val="single" w:sz="4" w:space="0" w:color="000000"/>
              <w:bottom w:val="single" w:sz="4" w:space="0" w:color="000000"/>
            </w:tcBorders>
            <w:shd w:val="clear" w:color="auto" w:fill="auto"/>
            <w:vAlign w:val="center"/>
            <w:hideMark/>
          </w:tcPr>
          <w:p w14:paraId="235C9EC7" w14:textId="77777777" w:rsidR="005B6826" w:rsidRPr="005B6826" w:rsidRDefault="005B6826" w:rsidP="005B6826">
            <w:pPr>
              <w:spacing w:line="240" w:lineRule="auto"/>
              <w:jc w:val="center"/>
              <w:rPr>
                <w:rFonts w:ascii="Garamond" w:hAnsi="Garamond"/>
                <w:b/>
                <w:bCs/>
                <w:sz w:val="20"/>
                <w:szCs w:val="20"/>
                <w:lang w:eastAsia="pl-PL"/>
              </w:rPr>
            </w:pPr>
            <w:r w:rsidRPr="005B6826">
              <w:rPr>
                <w:rFonts w:ascii="Garamond" w:hAnsi="Garamond"/>
                <w:b/>
                <w:bCs/>
                <w:sz w:val="20"/>
                <w:szCs w:val="20"/>
                <w:lang w:eastAsia="pl-PL"/>
              </w:rPr>
              <w:t>kwota netto</w:t>
            </w:r>
          </w:p>
          <w:p w14:paraId="7A001FE6" w14:textId="3343F79C" w:rsidR="005B6826" w:rsidRPr="005B6826" w:rsidRDefault="005B6826" w:rsidP="005B6826">
            <w:pPr>
              <w:spacing w:after="0" w:line="240" w:lineRule="auto"/>
              <w:jc w:val="center"/>
              <w:rPr>
                <w:rFonts w:ascii="Garamond" w:eastAsia="Times New Roman" w:hAnsi="Garamond" w:cs="Times New Roman"/>
                <w:b/>
                <w:bCs/>
                <w:sz w:val="20"/>
                <w:szCs w:val="20"/>
                <w:lang w:eastAsia="pl-PL"/>
              </w:rPr>
            </w:pPr>
            <w:r w:rsidRPr="005B6826">
              <w:rPr>
                <w:rFonts w:ascii="Garamond" w:hAnsi="Garamond"/>
                <w:b/>
                <w:bCs/>
                <w:sz w:val="20"/>
                <w:szCs w:val="20"/>
                <w:lang w:eastAsia="pl-PL"/>
              </w:rPr>
              <w:t>za j.m.</w:t>
            </w:r>
          </w:p>
        </w:tc>
        <w:tc>
          <w:tcPr>
            <w:tcW w:w="499" w:type="pct"/>
            <w:tcBorders>
              <w:top w:val="single" w:sz="4" w:space="0" w:color="000000"/>
              <w:left w:val="single" w:sz="4" w:space="0" w:color="000000"/>
              <w:bottom w:val="single" w:sz="4" w:space="0" w:color="000000"/>
            </w:tcBorders>
            <w:shd w:val="clear" w:color="auto" w:fill="auto"/>
            <w:vAlign w:val="center"/>
            <w:hideMark/>
          </w:tcPr>
          <w:p w14:paraId="05366275" w14:textId="0BA97647" w:rsidR="005B6826" w:rsidRPr="005B6826" w:rsidRDefault="005B6826" w:rsidP="005B6826">
            <w:pPr>
              <w:spacing w:after="0" w:line="240" w:lineRule="auto"/>
              <w:jc w:val="center"/>
              <w:rPr>
                <w:rFonts w:ascii="Garamond" w:eastAsia="Times New Roman" w:hAnsi="Garamond" w:cs="Times New Roman"/>
                <w:b/>
                <w:bCs/>
                <w:sz w:val="20"/>
                <w:szCs w:val="20"/>
                <w:lang w:eastAsia="pl-PL"/>
              </w:rPr>
            </w:pPr>
            <w:r w:rsidRPr="005B6826">
              <w:rPr>
                <w:rFonts w:ascii="Garamond" w:hAnsi="Garamond"/>
                <w:b/>
                <w:bCs/>
                <w:sz w:val="20"/>
                <w:szCs w:val="20"/>
                <w:lang w:eastAsia="pl-PL"/>
              </w:rPr>
              <w:t>wartość netto</w:t>
            </w:r>
          </w:p>
        </w:tc>
        <w:tc>
          <w:tcPr>
            <w:tcW w:w="511" w:type="pct"/>
            <w:tcBorders>
              <w:top w:val="single" w:sz="4" w:space="0" w:color="000000"/>
              <w:left w:val="single" w:sz="4" w:space="0" w:color="000000"/>
              <w:bottom w:val="single" w:sz="4" w:space="0" w:color="000000"/>
            </w:tcBorders>
            <w:shd w:val="clear" w:color="auto" w:fill="auto"/>
            <w:vAlign w:val="center"/>
            <w:hideMark/>
          </w:tcPr>
          <w:p w14:paraId="2617D6FB" w14:textId="3908F9D5" w:rsidR="005B6826" w:rsidRPr="005B6826" w:rsidRDefault="005B6826" w:rsidP="005B6826">
            <w:pPr>
              <w:spacing w:after="0" w:line="240" w:lineRule="auto"/>
              <w:jc w:val="center"/>
              <w:rPr>
                <w:rFonts w:ascii="Garamond" w:eastAsia="Times New Roman" w:hAnsi="Garamond" w:cs="Times New Roman"/>
                <w:b/>
                <w:bCs/>
                <w:sz w:val="20"/>
                <w:szCs w:val="20"/>
                <w:lang w:eastAsia="pl-PL"/>
              </w:rPr>
            </w:pPr>
            <w:r w:rsidRPr="005B6826">
              <w:rPr>
                <w:rFonts w:ascii="Garamond" w:hAnsi="Garamond"/>
                <w:b/>
                <w:bCs/>
                <w:sz w:val="20"/>
                <w:szCs w:val="20"/>
              </w:rPr>
              <w:t>Stawka VAT [%]</w:t>
            </w:r>
          </w:p>
        </w:tc>
        <w:tc>
          <w:tcPr>
            <w:tcW w:w="509" w:type="pct"/>
            <w:tcBorders>
              <w:top w:val="single" w:sz="4" w:space="0" w:color="000000"/>
              <w:left w:val="single" w:sz="4" w:space="0" w:color="000000"/>
              <w:bottom w:val="single" w:sz="4" w:space="0" w:color="000000"/>
            </w:tcBorders>
            <w:shd w:val="clear" w:color="auto" w:fill="auto"/>
            <w:vAlign w:val="center"/>
          </w:tcPr>
          <w:p w14:paraId="27E63686" w14:textId="286531AE" w:rsidR="005B6826" w:rsidRPr="005B6826" w:rsidRDefault="005B6826" w:rsidP="005B6826">
            <w:pPr>
              <w:spacing w:after="0" w:line="240" w:lineRule="auto"/>
              <w:jc w:val="center"/>
              <w:rPr>
                <w:rFonts w:ascii="Garamond" w:eastAsia="Times New Roman" w:hAnsi="Garamond" w:cs="Times New Roman"/>
                <w:b/>
                <w:bCs/>
                <w:sz w:val="20"/>
                <w:szCs w:val="20"/>
                <w:lang w:eastAsia="pl-PL"/>
              </w:rPr>
            </w:pPr>
            <w:r w:rsidRPr="005B6826">
              <w:rPr>
                <w:rFonts w:ascii="Garamond" w:hAnsi="Garamond"/>
                <w:b/>
                <w:bCs/>
                <w:sz w:val="20"/>
                <w:szCs w:val="20"/>
                <w:lang w:eastAsia="pl-PL"/>
              </w:rPr>
              <w:t>wartość brutto</w:t>
            </w:r>
          </w:p>
        </w:tc>
        <w:tc>
          <w:tcPr>
            <w:tcW w:w="1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F96C2" w14:textId="77777777" w:rsidR="005B6826" w:rsidRPr="005B6826" w:rsidRDefault="005B6826" w:rsidP="005B6826">
            <w:pPr>
              <w:snapToGrid w:val="0"/>
              <w:spacing w:line="240" w:lineRule="auto"/>
              <w:jc w:val="center"/>
              <w:rPr>
                <w:rFonts w:ascii="Garamond" w:hAnsi="Garamond"/>
                <w:b/>
                <w:bCs/>
                <w:sz w:val="20"/>
                <w:szCs w:val="20"/>
              </w:rPr>
            </w:pPr>
          </w:p>
          <w:p w14:paraId="6C0AE797" w14:textId="35B7734F" w:rsidR="005B6826" w:rsidRPr="005B6826" w:rsidRDefault="005B6826" w:rsidP="005B6826">
            <w:pPr>
              <w:spacing w:after="0" w:line="240" w:lineRule="auto"/>
              <w:jc w:val="center"/>
              <w:rPr>
                <w:rFonts w:ascii="Garamond" w:eastAsia="Times New Roman" w:hAnsi="Garamond" w:cs="Times New Roman"/>
                <w:b/>
                <w:bCs/>
                <w:sz w:val="20"/>
                <w:szCs w:val="20"/>
                <w:lang w:eastAsia="pl-PL"/>
              </w:rPr>
            </w:pPr>
            <w:r w:rsidRPr="005B6826">
              <w:rPr>
                <w:rFonts w:ascii="Garamond" w:hAnsi="Garamond"/>
                <w:b/>
                <w:bCs/>
                <w:sz w:val="20"/>
                <w:szCs w:val="20"/>
              </w:rPr>
              <w:t>Nazwa handlowa, nazwa producenta i nr katalogowy producenta</w:t>
            </w:r>
          </w:p>
        </w:tc>
      </w:tr>
      <w:tr w:rsidR="005B6826" w:rsidRPr="005B6826" w14:paraId="69F7ADF8" w14:textId="7963810A" w:rsidTr="00D27DA9">
        <w:trPr>
          <w:trHeight w:val="513"/>
        </w:trPr>
        <w:tc>
          <w:tcPr>
            <w:tcW w:w="237" w:type="pct"/>
            <w:tcBorders>
              <w:top w:val="single" w:sz="4" w:space="0" w:color="000000"/>
              <w:left w:val="single" w:sz="4" w:space="0" w:color="000000"/>
              <w:bottom w:val="single" w:sz="4" w:space="0" w:color="000000"/>
              <w:right w:val="nil"/>
            </w:tcBorders>
          </w:tcPr>
          <w:p w14:paraId="6C4624C8"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p>
          <w:p w14:paraId="59FDF1BC"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1.</w:t>
            </w:r>
          </w:p>
        </w:tc>
        <w:tc>
          <w:tcPr>
            <w:tcW w:w="1063" w:type="pct"/>
            <w:tcBorders>
              <w:top w:val="single" w:sz="4" w:space="0" w:color="000000"/>
              <w:left w:val="single" w:sz="4" w:space="0" w:color="000000"/>
              <w:bottom w:val="single" w:sz="4" w:space="0" w:color="000000"/>
              <w:right w:val="nil"/>
            </w:tcBorders>
          </w:tcPr>
          <w:p w14:paraId="7E2F947B" w14:textId="34B94CB6" w:rsidR="005B6826" w:rsidRPr="005B6826" w:rsidRDefault="005B6826" w:rsidP="00D27DA9">
            <w:pPr>
              <w:spacing w:after="0" w:line="240"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Pojemnik a  l00 ml -125 ml</w:t>
            </w:r>
          </w:p>
        </w:tc>
        <w:tc>
          <w:tcPr>
            <w:tcW w:w="480" w:type="pct"/>
            <w:tcBorders>
              <w:top w:val="single" w:sz="4" w:space="0" w:color="000000"/>
              <w:left w:val="single" w:sz="4" w:space="0" w:color="000000"/>
              <w:bottom w:val="single" w:sz="4" w:space="0" w:color="000000"/>
              <w:right w:val="nil"/>
            </w:tcBorders>
            <w:vAlign w:val="center"/>
          </w:tcPr>
          <w:p w14:paraId="1D4516F0" w14:textId="4CB1F259"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1000 szt.</w:t>
            </w:r>
          </w:p>
        </w:tc>
        <w:tc>
          <w:tcPr>
            <w:tcW w:w="385" w:type="pct"/>
            <w:tcBorders>
              <w:top w:val="single" w:sz="4" w:space="0" w:color="000000"/>
              <w:left w:val="single" w:sz="4" w:space="0" w:color="000000"/>
              <w:bottom w:val="single" w:sz="4" w:space="0" w:color="000000"/>
              <w:right w:val="nil"/>
            </w:tcBorders>
            <w:vAlign w:val="center"/>
          </w:tcPr>
          <w:p w14:paraId="7E8DBEEA" w14:textId="42863A48"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499" w:type="pct"/>
            <w:tcBorders>
              <w:top w:val="single" w:sz="4" w:space="0" w:color="000000"/>
              <w:left w:val="single" w:sz="4" w:space="0" w:color="000000"/>
              <w:bottom w:val="single" w:sz="4" w:space="0" w:color="000000"/>
              <w:right w:val="nil"/>
            </w:tcBorders>
            <w:vAlign w:val="center"/>
          </w:tcPr>
          <w:p w14:paraId="1EE20D06" w14:textId="4D0E8EB9"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11" w:type="pct"/>
            <w:tcBorders>
              <w:top w:val="single" w:sz="4" w:space="0" w:color="000000"/>
              <w:left w:val="single" w:sz="4" w:space="0" w:color="000000"/>
              <w:bottom w:val="single" w:sz="4" w:space="0" w:color="000000"/>
              <w:right w:val="nil"/>
            </w:tcBorders>
            <w:vAlign w:val="center"/>
          </w:tcPr>
          <w:p w14:paraId="611A55F3" w14:textId="25F542C0"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09" w:type="pct"/>
            <w:tcBorders>
              <w:top w:val="single" w:sz="4" w:space="0" w:color="000000"/>
              <w:left w:val="single" w:sz="4" w:space="0" w:color="000000"/>
              <w:bottom w:val="single" w:sz="4" w:space="0" w:color="000000"/>
              <w:right w:val="single" w:sz="4" w:space="0" w:color="000000"/>
            </w:tcBorders>
            <w:vAlign w:val="center"/>
          </w:tcPr>
          <w:p w14:paraId="4A604303" w14:textId="60E0AA61"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1316" w:type="pct"/>
            <w:tcBorders>
              <w:top w:val="single" w:sz="4" w:space="0" w:color="000000"/>
              <w:left w:val="single" w:sz="4" w:space="0" w:color="000000"/>
              <w:bottom w:val="single" w:sz="4" w:space="0" w:color="000000"/>
              <w:right w:val="single" w:sz="4" w:space="0" w:color="000000"/>
            </w:tcBorders>
            <w:vAlign w:val="center"/>
          </w:tcPr>
          <w:p w14:paraId="795A6021"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r>
      <w:tr w:rsidR="005B6826" w:rsidRPr="005B6826" w14:paraId="293FFFAC" w14:textId="1B26C9CD" w:rsidTr="00D27DA9">
        <w:trPr>
          <w:trHeight w:val="267"/>
        </w:trPr>
        <w:tc>
          <w:tcPr>
            <w:tcW w:w="237" w:type="pct"/>
            <w:tcBorders>
              <w:top w:val="single" w:sz="4" w:space="0" w:color="000000"/>
              <w:left w:val="single" w:sz="4" w:space="0" w:color="000000"/>
              <w:bottom w:val="single" w:sz="4" w:space="0" w:color="000000"/>
              <w:right w:val="nil"/>
            </w:tcBorders>
          </w:tcPr>
          <w:p w14:paraId="5DD9E1CD"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p>
          <w:p w14:paraId="0AB86618"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2.</w:t>
            </w:r>
          </w:p>
        </w:tc>
        <w:tc>
          <w:tcPr>
            <w:tcW w:w="1063" w:type="pct"/>
            <w:tcBorders>
              <w:top w:val="single" w:sz="4" w:space="0" w:color="000000"/>
              <w:left w:val="single" w:sz="4" w:space="0" w:color="000000"/>
              <w:bottom w:val="single" w:sz="4" w:space="0" w:color="000000"/>
              <w:right w:val="nil"/>
            </w:tcBorders>
          </w:tcPr>
          <w:p w14:paraId="5F315A6B" w14:textId="634C7512" w:rsidR="005B6826" w:rsidRPr="005B6826" w:rsidRDefault="005B6826" w:rsidP="00D27DA9">
            <w:pPr>
              <w:spacing w:after="0" w:line="240"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Pojemnik a 250 ml</w:t>
            </w:r>
          </w:p>
        </w:tc>
        <w:tc>
          <w:tcPr>
            <w:tcW w:w="480" w:type="pct"/>
            <w:tcBorders>
              <w:top w:val="single" w:sz="4" w:space="0" w:color="000000"/>
              <w:left w:val="single" w:sz="4" w:space="0" w:color="000000"/>
              <w:bottom w:val="single" w:sz="4" w:space="0" w:color="000000"/>
              <w:right w:val="nil"/>
            </w:tcBorders>
            <w:vAlign w:val="center"/>
          </w:tcPr>
          <w:p w14:paraId="79B5FF2F" w14:textId="61AB0D95"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200 szt.</w:t>
            </w:r>
          </w:p>
        </w:tc>
        <w:tc>
          <w:tcPr>
            <w:tcW w:w="385" w:type="pct"/>
            <w:tcBorders>
              <w:top w:val="single" w:sz="4" w:space="0" w:color="000000"/>
              <w:left w:val="single" w:sz="4" w:space="0" w:color="000000"/>
              <w:bottom w:val="single" w:sz="4" w:space="0" w:color="000000"/>
              <w:right w:val="nil"/>
            </w:tcBorders>
            <w:vAlign w:val="center"/>
          </w:tcPr>
          <w:p w14:paraId="560B95A0" w14:textId="2661245E"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499" w:type="pct"/>
            <w:tcBorders>
              <w:top w:val="single" w:sz="4" w:space="0" w:color="000000"/>
              <w:left w:val="single" w:sz="4" w:space="0" w:color="000000"/>
              <w:bottom w:val="single" w:sz="4" w:space="0" w:color="000000"/>
              <w:right w:val="nil"/>
            </w:tcBorders>
            <w:vAlign w:val="center"/>
          </w:tcPr>
          <w:p w14:paraId="1577F62A" w14:textId="4E517778"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11" w:type="pct"/>
            <w:tcBorders>
              <w:top w:val="single" w:sz="4" w:space="0" w:color="000000"/>
              <w:left w:val="single" w:sz="4" w:space="0" w:color="000000"/>
              <w:bottom w:val="single" w:sz="4" w:space="0" w:color="000000"/>
              <w:right w:val="nil"/>
            </w:tcBorders>
            <w:vAlign w:val="center"/>
          </w:tcPr>
          <w:p w14:paraId="362B7756" w14:textId="0CAFC62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09" w:type="pct"/>
            <w:tcBorders>
              <w:top w:val="single" w:sz="4" w:space="0" w:color="000000"/>
              <w:left w:val="single" w:sz="4" w:space="0" w:color="000000"/>
              <w:bottom w:val="single" w:sz="4" w:space="0" w:color="000000"/>
              <w:right w:val="single" w:sz="4" w:space="0" w:color="000000"/>
            </w:tcBorders>
            <w:vAlign w:val="center"/>
          </w:tcPr>
          <w:p w14:paraId="3C8DDC0F" w14:textId="3276A54A"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1316" w:type="pct"/>
            <w:tcBorders>
              <w:top w:val="single" w:sz="4" w:space="0" w:color="000000"/>
              <w:left w:val="single" w:sz="4" w:space="0" w:color="000000"/>
              <w:bottom w:val="single" w:sz="4" w:space="0" w:color="000000"/>
              <w:right w:val="single" w:sz="4" w:space="0" w:color="000000"/>
            </w:tcBorders>
            <w:vAlign w:val="center"/>
          </w:tcPr>
          <w:p w14:paraId="3A188208"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r>
      <w:tr w:rsidR="005B6826" w:rsidRPr="005B6826" w14:paraId="2A55E267" w14:textId="59414E76" w:rsidTr="00D27DA9">
        <w:trPr>
          <w:trHeight w:val="303"/>
        </w:trPr>
        <w:tc>
          <w:tcPr>
            <w:tcW w:w="237" w:type="pct"/>
            <w:tcBorders>
              <w:top w:val="single" w:sz="4" w:space="0" w:color="000000"/>
              <w:left w:val="single" w:sz="4" w:space="0" w:color="000000"/>
              <w:bottom w:val="single" w:sz="4" w:space="0" w:color="000000"/>
              <w:right w:val="nil"/>
            </w:tcBorders>
          </w:tcPr>
          <w:p w14:paraId="17402342"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p>
          <w:p w14:paraId="1295502E"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3.</w:t>
            </w:r>
          </w:p>
        </w:tc>
        <w:tc>
          <w:tcPr>
            <w:tcW w:w="1063" w:type="pct"/>
            <w:tcBorders>
              <w:top w:val="single" w:sz="4" w:space="0" w:color="000000"/>
              <w:left w:val="single" w:sz="4" w:space="0" w:color="000000"/>
              <w:bottom w:val="single" w:sz="4" w:space="0" w:color="000000"/>
              <w:right w:val="nil"/>
            </w:tcBorders>
          </w:tcPr>
          <w:p w14:paraId="0531A6D8" w14:textId="6387C095" w:rsidR="005B6826" w:rsidRPr="005B6826" w:rsidRDefault="005B6826" w:rsidP="00D27DA9">
            <w:pPr>
              <w:spacing w:after="0" w:line="240"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Pojemnik</w:t>
            </w:r>
            <w:r>
              <w:rPr>
                <w:rFonts w:ascii="Garamond" w:eastAsia="Times New Roman" w:hAnsi="Garamond" w:cs="Times New Roman"/>
                <w:b/>
                <w:bCs/>
                <w:sz w:val="20"/>
                <w:szCs w:val="20"/>
                <w:lang w:eastAsia="pl-PL"/>
              </w:rPr>
              <w:t xml:space="preserve"> </w:t>
            </w:r>
            <w:r w:rsidRPr="005B6826">
              <w:rPr>
                <w:rFonts w:ascii="Garamond" w:eastAsia="Times New Roman" w:hAnsi="Garamond" w:cs="Times New Roman"/>
                <w:b/>
                <w:bCs/>
                <w:sz w:val="20"/>
                <w:szCs w:val="20"/>
                <w:lang w:eastAsia="pl-PL"/>
              </w:rPr>
              <w:t>a 500ml</w:t>
            </w:r>
          </w:p>
        </w:tc>
        <w:tc>
          <w:tcPr>
            <w:tcW w:w="480" w:type="pct"/>
            <w:tcBorders>
              <w:top w:val="single" w:sz="4" w:space="0" w:color="000000"/>
              <w:left w:val="single" w:sz="4" w:space="0" w:color="000000"/>
              <w:bottom w:val="single" w:sz="4" w:space="0" w:color="000000"/>
              <w:right w:val="nil"/>
            </w:tcBorders>
            <w:vAlign w:val="center"/>
          </w:tcPr>
          <w:p w14:paraId="5FBD60E3" w14:textId="7A34F161"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200 szt.</w:t>
            </w:r>
          </w:p>
        </w:tc>
        <w:tc>
          <w:tcPr>
            <w:tcW w:w="385" w:type="pct"/>
            <w:tcBorders>
              <w:top w:val="single" w:sz="4" w:space="0" w:color="000000"/>
              <w:left w:val="single" w:sz="4" w:space="0" w:color="000000"/>
              <w:bottom w:val="single" w:sz="4" w:space="0" w:color="000000"/>
              <w:right w:val="nil"/>
            </w:tcBorders>
            <w:vAlign w:val="center"/>
          </w:tcPr>
          <w:p w14:paraId="7F3AC93D" w14:textId="13B20A58"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499" w:type="pct"/>
            <w:tcBorders>
              <w:top w:val="single" w:sz="4" w:space="0" w:color="000000"/>
              <w:left w:val="single" w:sz="4" w:space="0" w:color="000000"/>
              <w:bottom w:val="single" w:sz="4" w:space="0" w:color="000000"/>
              <w:right w:val="nil"/>
            </w:tcBorders>
            <w:vAlign w:val="center"/>
          </w:tcPr>
          <w:p w14:paraId="0D473521" w14:textId="17B19BC8"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11" w:type="pct"/>
            <w:tcBorders>
              <w:top w:val="single" w:sz="4" w:space="0" w:color="000000"/>
              <w:left w:val="single" w:sz="4" w:space="0" w:color="000000"/>
              <w:bottom w:val="single" w:sz="4" w:space="0" w:color="000000"/>
              <w:right w:val="nil"/>
            </w:tcBorders>
            <w:vAlign w:val="center"/>
          </w:tcPr>
          <w:p w14:paraId="7FCDF226" w14:textId="24276DF2"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09" w:type="pct"/>
            <w:tcBorders>
              <w:top w:val="single" w:sz="4" w:space="0" w:color="000000"/>
              <w:left w:val="single" w:sz="4" w:space="0" w:color="000000"/>
              <w:bottom w:val="single" w:sz="4" w:space="0" w:color="000000"/>
              <w:right w:val="single" w:sz="4" w:space="0" w:color="000000"/>
            </w:tcBorders>
            <w:vAlign w:val="center"/>
          </w:tcPr>
          <w:p w14:paraId="1ACFA0BB" w14:textId="77BCE198"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1316" w:type="pct"/>
            <w:tcBorders>
              <w:top w:val="single" w:sz="4" w:space="0" w:color="000000"/>
              <w:left w:val="single" w:sz="4" w:space="0" w:color="000000"/>
              <w:bottom w:val="single" w:sz="4" w:space="0" w:color="000000"/>
              <w:right w:val="single" w:sz="4" w:space="0" w:color="000000"/>
            </w:tcBorders>
            <w:vAlign w:val="center"/>
          </w:tcPr>
          <w:p w14:paraId="396BF1BD"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r>
      <w:tr w:rsidR="005B6826" w:rsidRPr="005B6826" w14:paraId="3FEE2AD8" w14:textId="7D25B693" w:rsidTr="00D27DA9">
        <w:tc>
          <w:tcPr>
            <w:tcW w:w="237" w:type="pct"/>
            <w:tcBorders>
              <w:top w:val="single" w:sz="4" w:space="0" w:color="000000"/>
              <w:left w:val="single" w:sz="4" w:space="0" w:color="000000"/>
              <w:bottom w:val="single" w:sz="4" w:space="0" w:color="000000"/>
              <w:right w:val="nil"/>
            </w:tcBorders>
            <w:hideMark/>
          </w:tcPr>
          <w:p w14:paraId="3BDB534C"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p>
          <w:p w14:paraId="68176831"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4.</w:t>
            </w:r>
          </w:p>
        </w:tc>
        <w:tc>
          <w:tcPr>
            <w:tcW w:w="1063" w:type="pct"/>
            <w:tcBorders>
              <w:top w:val="single" w:sz="4" w:space="0" w:color="000000"/>
              <w:left w:val="single" w:sz="4" w:space="0" w:color="000000"/>
              <w:bottom w:val="single" w:sz="4" w:space="0" w:color="000000"/>
              <w:right w:val="nil"/>
            </w:tcBorders>
            <w:hideMark/>
          </w:tcPr>
          <w:p w14:paraId="65051AFB" w14:textId="23ED6959" w:rsidR="005B6826" w:rsidRPr="005B6826" w:rsidRDefault="005B6826" w:rsidP="00D27DA9">
            <w:pPr>
              <w:spacing w:after="0" w:line="240"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Pojemnik</w:t>
            </w:r>
            <w:r>
              <w:rPr>
                <w:rFonts w:ascii="Garamond" w:eastAsia="Times New Roman" w:hAnsi="Garamond" w:cs="Times New Roman"/>
                <w:b/>
                <w:bCs/>
                <w:sz w:val="20"/>
                <w:szCs w:val="20"/>
                <w:lang w:eastAsia="pl-PL"/>
              </w:rPr>
              <w:t xml:space="preserve"> </w:t>
            </w:r>
            <w:r w:rsidRPr="005B6826">
              <w:rPr>
                <w:rFonts w:ascii="Garamond" w:eastAsia="Times New Roman" w:hAnsi="Garamond" w:cs="Times New Roman"/>
                <w:b/>
                <w:bCs/>
                <w:sz w:val="20"/>
                <w:szCs w:val="20"/>
                <w:lang w:eastAsia="pl-PL"/>
              </w:rPr>
              <w:t>a  l 000 ml</w:t>
            </w:r>
          </w:p>
        </w:tc>
        <w:tc>
          <w:tcPr>
            <w:tcW w:w="480" w:type="pct"/>
            <w:tcBorders>
              <w:top w:val="single" w:sz="4" w:space="0" w:color="000000"/>
              <w:left w:val="single" w:sz="4" w:space="0" w:color="000000"/>
              <w:bottom w:val="single" w:sz="4" w:space="0" w:color="000000"/>
              <w:right w:val="nil"/>
            </w:tcBorders>
            <w:vAlign w:val="center"/>
            <w:hideMark/>
          </w:tcPr>
          <w:p w14:paraId="78CCB3FB" w14:textId="5C1D17CA"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1000 szt.</w:t>
            </w:r>
          </w:p>
        </w:tc>
        <w:tc>
          <w:tcPr>
            <w:tcW w:w="385" w:type="pct"/>
            <w:tcBorders>
              <w:top w:val="single" w:sz="4" w:space="0" w:color="000000"/>
              <w:left w:val="single" w:sz="4" w:space="0" w:color="000000"/>
              <w:bottom w:val="single" w:sz="4" w:space="0" w:color="000000"/>
              <w:right w:val="nil"/>
            </w:tcBorders>
            <w:vAlign w:val="center"/>
          </w:tcPr>
          <w:p w14:paraId="6021A608" w14:textId="3777CB5D"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499" w:type="pct"/>
            <w:tcBorders>
              <w:top w:val="single" w:sz="4" w:space="0" w:color="000000"/>
              <w:left w:val="single" w:sz="4" w:space="0" w:color="000000"/>
              <w:bottom w:val="single" w:sz="4" w:space="0" w:color="000000"/>
              <w:right w:val="nil"/>
            </w:tcBorders>
            <w:vAlign w:val="center"/>
          </w:tcPr>
          <w:p w14:paraId="05EB78DF" w14:textId="77634C6C"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11" w:type="pct"/>
            <w:tcBorders>
              <w:top w:val="single" w:sz="4" w:space="0" w:color="000000"/>
              <w:left w:val="single" w:sz="4" w:space="0" w:color="000000"/>
              <w:bottom w:val="single" w:sz="4" w:space="0" w:color="000000"/>
              <w:right w:val="nil"/>
            </w:tcBorders>
            <w:vAlign w:val="center"/>
          </w:tcPr>
          <w:p w14:paraId="3588AF12" w14:textId="2D2ECC60"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09" w:type="pct"/>
            <w:tcBorders>
              <w:top w:val="single" w:sz="4" w:space="0" w:color="000000"/>
              <w:left w:val="single" w:sz="4" w:space="0" w:color="000000"/>
              <w:bottom w:val="single" w:sz="4" w:space="0" w:color="000000"/>
              <w:right w:val="single" w:sz="4" w:space="0" w:color="000000"/>
            </w:tcBorders>
            <w:vAlign w:val="center"/>
          </w:tcPr>
          <w:p w14:paraId="57B117E2" w14:textId="30439EC6"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1316" w:type="pct"/>
            <w:tcBorders>
              <w:top w:val="single" w:sz="4" w:space="0" w:color="000000"/>
              <w:left w:val="single" w:sz="4" w:space="0" w:color="000000"/>
              <w:bottom w:val="single" w:sz="4" w:space="0" w:color="000000"/>
              <w:right w:val="single" w:sz="4" w:space="0" w:color="000000"/>
            </w:tcBorders>
            <w:vAlign w:val="center"/>
          </w:tcPr>
          <w:p w14:paraId="2ADA1A38"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r>
      <w:tr w:rsidR="005B6826" w:rsidRPr="005B6826" w14:paraId="7057BBA4" w14:textId="0C2C90B7" w:rsidTr="00D27DA9">
        <w:trPr>
          <w:trHeight w:val="414"/>
        </w:trPr>
        <w:tc>
          <w:tcPr>
            <w:tcW w:w="237" w:type="pct"/>
            <w:tcBorders>
              <w:top w:val="single" w:sz="4" w:space="0" w:color="000000"/>
              <w:left w:val="single" w:sz="4" w:space="0" w:color="000000"/>
              <w:bottom w:val="single" w:sz="4" w:space="0" w:color="000000"/>
              <w:right w:val="nil"/>
            </w:tcBorders>
            <w:hideMark/>
          </w:tcPr>
          <w:p w14:paraId="2EEE6FF8"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p>
          <w:p w14:paraId="0C4A4C39"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5.</w:t>
            </w:r>
          </w:p>
        </w:tc>
        <w:tc>
          <w:tcPr>
            <w:tcW w:w="1063" w:type="pct"/>
            <w:tcBorders>
              <w:top w:val="single" w:sz="4" w:space="0" w:color="000000"/>
              <w:left w:val="single" w:sz="4" w:space="0" w:color="000000"/>
              <w:bottom w:val="single" w:sz="4" w:space="0" w:color="000000"/>
              <w:right w:val="nil"/>
            </w:tcBorders>
            <w:hideMark/>
          </w:tcPr>
          <w:p w14:paraId="195AD2FE" w14:textId="187D5282" w:rsidR="005B6826" w:rsidRPr="005B6826" w:rsidRDefault="005B6826" w:rsidP="00D27DA9">
            <w:pPr>
              <w:spacing w:after="0" w:line="240"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Pojemnik a 2 000- 3 000  ml</w:t>
            </w:r>
          </w:p>
        </w:tc>
        <w:tc>
          <w:tcPr>
            <w:tcW w:w="480" w:type="pct"/>
            <w:tcBorders>
              <w:top w:val="single" w:sz="4" w:space="0" w:color="000000"/>
              <w:left w:val="single" w:sz="4" w:space="0" w:color="000000"/>
              <w:bottom w:val="single" w:sz="4" w:space="0" w:color="000000"/>
              <w:right w:val="nil"/>
            </w:tcBorders>
            <w:vAlign w:val="center"/>
            <w:hideMark/>
          </w:tcPr>
          <w:p w14:paraId="2AE7D946" w14:textId="63267C78"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400 szt.</w:t>
            </w:r>
          </w:p>
        </w:tc>
        <w:tc>
          <w:tcPr>
            <w:tcW w:w="385" w:type="pct"/>
            <w:tcBorders>
              <w:top w:val="single" w:sz="4" w:space="0" w:color="000000"/>
              <w:left w:val="single" w:sz="4" w:space="0" w:color="000000"/>
              <w:bottom w:val="single" w:sz="4" w:space="0" w:color="000000"/>
              <w:right w:val="nil"/>
            </w:tcBorders>
            <w:vAlign w:val="center"/>
          </w:tcPr>
          <w:p w14:paraId="1B87230E" w14:textId="41F33E2C"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499" w:type="pct"/>
            <w:tcBorders>
              <w:top w:val="single" w:sz="4" w:space="0" w:color="000000"/>
              <w:left w:val="single" w:sz="4" w:space="0" w:color="000000"/>
              <w:bottom w:val="single" w:sz="4" w:space="0" w:color="000000"/>
              <w:right w:val="nil"/>
            </w:tcBorders>
            <w:vAlign w:val="center"/>
          </w:tcPr>
          <w:p w14:paraId="2A5894A6" w14:textId="4904385E"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11" w:type="pct"/>
            <w:tcBorders>
              <w:top w:val="single" w:sz="4" w:space="0" w:color="000000"/>
              <w:left w:val="single" w:sz="4" w:space="0" w:color="000000"/>
              <w:bottom w:val="single" w:sz="4" w:space="0" w:color="000000"/>
              <w:right w:val="nil"/>
            </w:tcBorders>
            <w:vAlign w:val="center"/>
          </w:tcPr>
          <w:p w14:paraId="234B5F80" w14:textId="5E644DA9"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09" w:type="pct"/>
            <w:tcBorders>
              <w:top w:val="single" w:sz="4" w:space="0" w:color="000000"/>
              <w:left w:val="single" w:sz="4" w:space="0" w:color="000000"/>
              <w:bottom w:val="single" w:sz="4" w:space="0" w:color="000000"/>
              <w:right w:val="single" w:sz="4" w:space="0" w:color="000000"/>
            </w:tcBorders>
            <w:vAlign w:val="center"/>
          </w:tcPr>
          <w:p w14:paraId="1D9B7803" w14:textId="09C179A4"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1316" w:type="pct"/>
            <w:tcBorders>
              <w:top w:val="single" w:sz="4" w:space="0" w:color="000000"/>
              <w:left w:val="single" w:sz="4" w:space="0" w:color="000000"/>
              <w:bottom w:val="single" w:sz="4" w:space="0" w:color="000000"/>
              <w:right w:val="single" w:sz="4" w:space="0" w:color="000000"/>
            </w:tcBorders>
            <w:vAlign w:val="center"/>
          </w:tcPr>
          <w:p w14:paraId="24B88311"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r>
      <w:tr w:rsidR="005B6826" w:rsidRPr="005B6826" w14:paraId="0302A09C" w14:textId="5588DAB2" w:rsidTr="00D27DA9">
        <w:trPr>
          <w:trHeight w:val="465"/>
        </w:trPr>
        <w:tc>
          <w:tcPr>
            <w:tcW w:w="237" w:type="pct"/>
            <w:tcBorders>
              <w:top w:val="single" w:sz="4" w:space="0" w:color="000000"/>
              <w:left w:val="single" w:sz="4" w:space="0" w:color="000000"/>
              <w:bottom w:val="single" w:sz="4" w:space="0" w:color="000000"/>
              <w:right w:val="nil"/>
            </w:tcBorders>
            <w:hideMark/>
          </w:tcPr>
          <w:p w14:paraId="70C67764"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p>
          <w:p w14:paraId="08DF1810"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6.</w:t>
            </w:r>
          </w:p>
        </w:tc>
        <w:tc>
          <w:tcPr>
            <w:tcW w:w="1063" w:type="pct"/>
            <w:tcBorders>
              <w:top w:val="single" w:sz="4" w:space="0" w:color="000000"/>
              <w:left w:val="single" w:sz="4" w:space="0" w:color="000000"/>
              <w:bottom w:val="single" w:sz="4" w:space="0" w:color="000000"/>
              <w:right w:val="nil"/>
            </w:tcBorders>
            <w:hideMark/>
          </w:tcPr>
          <w:p w14:paraId="71AAE478" w14:textId="2281507C" w:rsidR="005B6826" w:rsidRPr="005B6826" w:rsidRDefault="005B6826" w:rsidP="00D27DA9">
            <w:pPr>
              <w:spacing w:after="0" w:line="240"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Pojemni</w:t>
            </w:r>
            <w:r>
              <w:rPr>
                <w:rFonts w:ascii="Garamond" w:eastAsia="Times New Roman" w:hAnsi="Garamond" w:cs="Times New Roman"/>
                <w:b/>
                <w:bCs/>
                <w:sz w:val="20"/>
                <w:szCs w:val="20"/>
                <w:lang w:eastAsia="pl-PL"/>
              </w:rPr>
              <w:t>k</w:t>
            </w:r>
            <w:r w:rsidRPr="005B6826">
              <w:rPr>
                <w:rFonts w:ascii="Garamond" w:eastAsia="Times New Roman" w:hAnsi="Garamond" w:cs="Times New Roman"/>
                <w:b/>
                <w:bCs/>
                <w:sz w:val="20"/>
                <w:szCs w:val="20"/>
                <w:lang w:eastAsia="pl-PL"/>
              </w:rPr>
              <w:t xml:space="preserve"> a 5 000 ml</w:t>
            </w:r>
          </w:p>
        </w:tc>
        <w:tc>
          <w:tcPr>
            <w:tcW w:w="480" w:type="pct"/>
            <w:tcBorders>
              <w:top w:val="single" w:sz="4" w:space="0" w:color="000000"/>
              <w:left w:val="single" w:sz="4" w:space="0" w:color="000000"/>
              <w:bottom w:val="single" w:sz="4" w:space="0" w:color="000000"/>
              <w:right w:val="nil"/>
            </w:tcBorders>
            <w:vAlign w:val="center"/>
            <w:hideMark/>
          </w:tcPr>
          <w:p w14:paraId="10166623"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200 szt.</w:t>
            </w:r>
          </w:p>
        </w:tc>
        <w:tc>
          <w:tcPr>
            <w:tcW w:w="385" w:type="pct"/>
            <w:tcBorders>
              <w:top w:val="single" w:sz="4" w:space="0" w:color="000000"/>
              <w:left w:val="single" w:sz="4" w:space="0" w:color="000000"/>
              <w:bottom w:val="single" w:sz="4" w:space="0" w:color="000000"/>
              <w:right w:val="nil"/>
            </w:tcBorders>
            <w:vAlign w:val="center"/>
          </w:tcPr>
          <w:p w14:paraId="465915B2" w14:textId="2BBAA9FD"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499" w:type="pct"/>
            <w:tcBorders>
              <w:top w:val="single" w:sz="4" w:space="0" w:color="000000"/>
              <w:left w:val="single" w:sz="4" w:space="0" w:color="000000"/>
              <w:bottom w:val="single" w:sz="4" w:space="0" w:color="000000"/>
              <w:right w:val="nil"/>
            </w:tcBorders>
            <w:vAlign w:val="center"/>
          </w:tcPr>
          <w:p w14:paraId="62A2245B" w14:textId="31A540FB"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11" w:type="pct"/>
            <w:tcBorders>
              <w:top w:val="single" w:sz="4" w:space="0" w:color="000000"/>
              <w:left w:val="single" w:sz="4" w:space="0" w:color="000000"/>
              <w:bottom w:val="single" w:sz="4" w:space="0" w:color="000000"/>
              <w:right w:val="nil"/>
            </w:tcBorders>
            <w:vAlign w:val="center"/>
          </w:tcPr>
          <w:p w14:paraId="015996F9" w14:textId="72B8ABD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09" w:type="pct"/>
            <w:tcBorders>
              <w:top w:val="single" w:sz="4" w:space="0" w:color="000000"/>
              <w:left w:val="single" w:sz="4" w:space="0" w:color="000000"/>
              <w:bottom w:val="single" w:sz="4" w:space="0" w:color="000000"/>
              <w:right w:val="single" w:sz="4" w:space="0" w:color="000000"/>
            </w:tcBorders>
            <w:vAlign w:val="center"/>
          </w:tcPr>
          <w:p w14:paraId="65016EC0" w14:textId="2BA4F786"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1316" w:type="pct"/>
            <w:tcBorders>
              <w:top w:val="single" w:sz="4" w:space="0" w:color="000000"/>
              <w:left w:val="single" w:sz="4" w:space="0" w:color="000000"/>
              <w:bottom w:val="single" w:sz="4" w:space="0" w:color="000000"/>
              <w:right w:val="single" w:sz="4" w:space="0" w:color="000000"/>
            </w:tcBorders>
            <w:vAlign w:val="center"/>
          </w:tcPr>
          <w:p w14:paraId="7E3ACF5A"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r>
      <w:tr w:rsidR="005B6826" w:rsidRPr="005B6826" w14:paraId="3F164AE7" w14:textId="3131B718" w:rsidTr="00D27DA9">
        <w:trPr>
          <w:trHeight w:val="390"/>
        </w:trPr>
        <w:tc>
          <w:tcPr>
            <w:tcW w:w="237" w:type="pct"/>
            <w:tcBorders>
              <w:top w:val="nil"/>
              <w:left w:val="single" w:sz="4" w:space="0" w:color="000000"/>
              <w:bottom w:val="single" w:sz="4" w:space="0" w:color="auto"/>
              <w:right w:val="nil"/>
            </w:tcBorders>
            <w:hideMark/>
          </w:tcPr>
          <w:p w14:paraId="16D82BFC"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p>
          <w:p w14:paraId="7E1C1592" w14:textId="77777777" w:rsidR="005B6826" w:rsidRPr="005B6826" w:rsidRDefault="005B6826" w:rsidP="00D27DA9">
            <w:pPr>
              <w:spacing w:after="0" w:line="276"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7.</w:t>
            </w:r>
          </w:p>
        </w:tc>
        <w:tc>
          <w:tcPr>
            <w:tcW w:w="1063" w:type="pct"/>
            <w:tcBorders>
              <w:top w:val="nil"/>
              <w:left w:val="single" w:sz="4" w:space="0" w:color="000000"/>
              <w:bottom w:val="single" w:sz="4" w:space="0" w:color="auto"/>
              <w:right w:val="nil"/>
            </w:tcBorders>
            <w:hideMark/>
          </w:tcPr>
          <w:p w14:paraId="16748DA2" w14:textId="0A1B374D" w:rsidR="005B6826" w:rsidRPr="005B6826" w:rsidRDefault="005B6826" w:rsidP="00D27DA9">
            <w:pPr>
              <w:spacing w:after="0" w:line="240" w:lineRule="auto"/>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Pojemnik  a 10 000 ml</w:t>
            </w:r>
          </w:p>
        </w:tc>
        <w:tc>
          <w:tcPr>
            <w:tcW w:w="480" w:type="pct"/>
            <w:tcBorders>
              <w:top w:val="nil"/>
              <w:left w:val="single" w:sz="4" w:space="0" w:color="000000"/>
              <w:bottom w:val="single" w:sz="4" w:space="0" w:color="auto"/>
              <w:right w:val="nil"/>
            </w:tcBorders>
            <w:vAlign w:val="center"/>
            <w:hideMark/>
          </w:tcPr>
          <w:p w14:paraId="578A54CE"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r w:rsidRPr="005B6826">
              <w:rPr>
                <w:rFonts w:ascii="Garamond" w:eastAsia="Times New Roman" w:hAnsi="Garamond" w:cs="Times New Roman"/>
                <w:b/>
                <w:bCs/>
                <w:sz w:val="20"/>
                <w:szCs w:val="20"/>
                <w:lang w:eastAsia="pl-PL"/>
              </w:rPr>
              <w:t>400 szt.</w:t>
            </w:r>
          </w:p>
        </w:tc>
        <w:tc>
          <w:tcPr>
            <w:tcW w:w="385" w:type="pct"/>
            <w:tcBorders>
              <w:top w:val="nil"/>
              <w:left w:val="single" w:sz="4" w:space="0" w:color="000000"/>
              <w:bottom w:val="single" w:sz="4" w:space="0" w:color="auto"/>
              <w:right w:val="nil"/>
            </w:tcBorders>
            <w:vAlign w:val="center"/>
          </w:tcPr>
          <w:p w14:paraId="70E43F85" w14:textId="65D4C264"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499" w:type="pct"/>
            <w:tcBorders>
              <w:top w:val="nil"/>
              <w:left w:val="single" w:sz="4" w:space="0" w:color="000000"/>
              <w:bottom w:val="single" w:sz="4" w:space="0" w:color="auto"/>
              <w:right w:val="nil"/>
            </w:tcBorders>
            <w:vAlign w:val="center"/>
          </w:tcPr>
          <w:p w14:paraId="7F65C59A" w14:textId="73E2FB6F"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11" w:type="pct"/>
            <w:tcBorders>
              <w:top w:val="nil"/>
              <w:left w:val="single" w:sz="4" w:space="0" w:color="000000"/>
              <w:bottom w:val="single" w:sz="4" w:space="0" w:color="auto"/>
              <w:right w:val="nil"/>
            </w:tcBorders>
            <w:vAlign w:val="center"/>
          </w:tcPr>
          <w:p w14:paraId="7E5AA18C" w14:textId="3C2BB59C"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09" w:type="pct"/>
            <w:tcBorders>
              <w:top w:val="nil"/>
              <w:left w:val="single" w:sz="4" w:space="0" w:color="000000"/>
              <w:bottom w:val="single" w:sz="4" w:space="0" w:color="auto"/>
              <w:right w:val="single" w:sz="4" w:space="0" w:color="000000"/>
            </w:tcBorders>
            <w:vAlign w:val="center"/>
          </w:tcPr>
          <w:p w14:paraId="75F47AC2" w14:textId="3318095B"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1316" w:type="pct"/>
            <w:tcBorders>
              <w:top w:val="nil"/>
              <w:left w:val="single" w:sz="4" w:space="0" w:color="000000"/>
              <w:bottom w:val="single" w:sz="4" w:space="0" w:color="auto"/>
              <w:right w:val="single" w:sz="4" w:space="0" w:color="000000"/>
            </w:tcBorders>
            <w:vAlign w:val="center"/>
          </w:tcPr>
          <w:p w14:paraId="5B49CFE3"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r>
      <w:tr w:rsidR="005B6826" w:rsidRPr="005B6826" w14:paraId="6A11B4EF" w14:textId="77777777" w:rsidTr="005B6826">
        <w:trPr>
          <w:trHeight w:val="390"/>
        </w:trPr>
        <w:tc>
          <w:tcPr>
            <w:tcW w:w="2165" w:type="pct"/>
            <w:gridSpan w:val="4"/>
            <w:tcBorders>
              <w:top w:val="single" w:sz="4" w:space="0" w:color="auto"/>
              <w:left w:val="single" w:sz="4" w:space="0" w:color="000000"/>
              <w:bottom w:val="single" w:sz="4" w:space="0" w:color="000000"/>
              <w:right w:val="nil"/>
            </w:tcBorders>
            <w:vAlign w:val="center"/>
          </w:tcPr>
          <w:p w14:paraId="449B9B1E" w14:textId="15E8AAAB" w:rsidR="005B6826" w:rsidRPr="005B6826" w:rsidRDefault="005B6826" w:rsidP="005B6826">
            <w:pPr>
              <w:spacing w:after="0" w:line="276" w:lineRule="auto"/>
              <w:jc w:val="right"/>
              <w:rPr>
                <w:rFonts w:ascii="Garamond" w:eastAsia="Times New Roman" w:hAnsi="Garamond" w:cs="Times New Roman"/>
                <w:b/>
                <w:bCs/>
                <w:sz w:val="20"/>
                <w:szCs w:val="20"/>
                <w:lang w:eastAsia="pl-PL"/>
              </w:rPr>
            </w:pPr>
            <w:r>
              <w:rPr>
                <w:rFonts w:ascii="Garamond" w:eastAsia="Times New Roman" w:hAnsi="Garamond" w:cs="Times New Roman"/>
                <w:b/>
                <w:bCs/>
                <w:sz w:val="20"/>
                <w:szCs w:val="20"/>
                <w:lang w:eastAsia="pl-PL"/>
              </w:rPr>
              <w:t xml:space="preserve">RAZEM </w:t>
            </w:r>
          </w:p>
        </w:tc>
        <w:tc>
          <w:tcPr>
            <w:tcW w:w="499" w:type="pct"/>
            <w:tcBorders>
              <w:top w:val="single" w:sz="4" w:space="0" w:color="auto"/>
              <w:left w:val="single" w:sz="4" w:space="0" w:color="000000"/>
              <w:bottom w:val="single" w:sz="4" w:space="0" w:color="000000"/>
              <w:right w:val="nil"/>
            </w:tcBorders>
            <w:vAlign w:val="center"/>
          </w:tcPr>
          <w:p w14:paraId="209AAD36"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11" w:type="pct"/>
            <w:tcBorders>
              <w:top w:val="single" w:sz="4" w:space="0" w:color="auto"/>
              <w:left w:val="single" w:sz="4" w:space="0" w:color="000000"/>
              <w:bottom w:val="single" w:sz="4" w:space="0" w:color="000000"/>
              <w:right w:val="nil"/>
            </w:tcBorders>
            <w:vAlign w:val="center"/>
          </w:tcPr>
          <w:p w14:paraId="68F3A5E4"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509" w:type="pct"/>
            <w:tcBorders>
              <w:top w:val="single" w:sz="4" w:space="0" w:color="auto"/>
              <w:left w:val="single" w:sz="4" w:space="0" w:color="000000"/>
              <w:bottom w:val="single" w:sz="4" w:space="0" w:color="000000"/>
              <w:right w:val="single" w:sz="4" w:space="0" w:color="000000"/>
            </w:tcBorders>
            <w:vAlign w:val="center"/>
          </w:tcPr>
          <w:p w14:paraId="662FFB49"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c>
          <w:tcPr>
            <w:tcW w:w="1316" w:type="pct"/>
            <w:tcBorders>
              <w:top w:val="single" w:sz="4" w:space="0" w:color="auto"/>
              <w:left w:val="single" w:sz="4" w:space="0" w:color="000000"/>
              <w:bottom w:val="single" w:sz="4" w:space="0" w:color="000000"/>
              <w:right w:val="single" w:sz="4" w:space="0" w:color="000000"/>
            </w:tcBorders>
            <w:vAlign w:val="center"/>
          </w:tcPr>
          <w:p w14:paraId="59C80918" w14:textId="77777777" w:rsidR="005B6826" w:rsidRPr="005B6826" w:rsidRDefault="005B6826" w:rsidP="005B6826">
            <w:pPr>
              <w:spacing w:after="0" w:line="276" w:lineRule="auto"/>
              <w:jc w:val="center"/>
              <w:rPr>
                <w:rFonts w:ascii="Garamond" w:eastAsia="Times New Roman" w:hAnsi="Garamond" w:cs="Times New Roman"/>
                <w:b/>
                <w:bCs/>
                <w:sz w:val="20"/>
                <w:szCs w:val="20"/>
                <w:lang w:eastAsia="pl-PL"/>
              </w:rPr>
            </w:pPr>
          </w:p>
        </w:tc>
      </w:tr>
    </w:tbl>
    <w:p w14:paraId="179E610E" w14:textId="2316DB59" w:rsidR="005B6826" w:rsidRPr="0073558E" w:rsidRDefault="005B6826" w:rsidP="0073558E">
      <w:pPr>
        <w:spacing w:after="0" w:line="276" w:lineRule="auto"/>
        <w:jc w:val="both"/>
        <w:rPr>
          <w:rFonts w:ascii="Garamond" w:eastAsia="Times New Roman" w:hAnsi="Garamond" w:cs="Times New Roman"/>
          <w:sz w:val="20"/>
          <w:szCs w:val="20"/>
          <w:lang w:eastAsia="pl-PL"/>
        </w:rPr>
      </w:pPr>
    </w:p>
    <w:p w14:paraId="6B586966" w14:textId="3EE9B2CF"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7F0E276" w14:textId="77777777" w:rsidR="00D415EF" w:rsidRPr="0073558E" w:rsidRDefault="00D415EF" w:rsidP="0073558E">
      <w:pPr>
        <w:spacing w:after="0" w:line="276" w:lineRule="auto"/>
        <w:jc w:val="both"/>
        <w:rPr>
          <w:rFonts w:ascii="Garamond" w:eastAsia="Times New Roman" w:hAnsi="Garamond" w:cs="Times New Roman"/>
          <w:sz w:val="20"/>
          <w:szCs w:val="20"/>
          <w:lang w:eastAsia="pl-PL"/>
        </w:rPr>
      </w:pPr>
    </w:p>
    <w:p w14:paraId="39D0644B" w14:textId="2B779319" w:rsidR="0073558E" w:rsidRPr="0073558E" w:rsidRDefault="0073558E" w:rsidP="0073558E">
      <w:pPr>
        <w:tabs>
          <w:tab w:val="left" w:pos="360"/>
        </w:tabs>
        <w:suppressAutoHyphens/>
        <w:spacing w:after="0" w:line="276" w:lineRule="auto"/>
        <w:jc w:val="both"/>
        <w:rPr>
          <w:rFonts w:ascii="Garamond" w:eastAsia="Times New Roman" w:hAnsi="Garamond" w:cs="Aharoni"/>
          <w:sz w:val="20"/>
          <w:szCs w:val="20"/>
          <w:lang w:eastAsia="ar-SA"/>
        </w:rPr>
      </w:pPr>
      <w:r w:rsidRPr="0073558E">
        <w:rPr>
          <w:rFonts w:ascii="Garamond" w:eastAsia="Times New Roman" w:hAnsi="Garamond" w:cs="Times New Roman"/>
          <w:sz w:val="20"/>
          <w:szCs w:val="20"/>
          <w:lang w:eastAsia="pl-PL"/>
        </w:rPr>
        <w:t xml:space="preserve">2. </w:t>
      </w:r>
      <w:r w:rsidRPr="0073558E">
        <w:rPr>
          <w:rFonts w:ascii="Garamond" w:eastAsia="Times New Roman" w:hAnsi="Garamond" w:cs="Aharoni"/>
          <w:sz w:val="20"/>
          <w:szCs w:val="20"/>
          <w:lang w:eastAsia="ar-SA"/>
        </w:rPr>
        <w:t xml:space="preserve">Zamówienie realizowane będzie według zapotrzebowania przez okres </w:t>
      </w:r>
      <w:r w:rsidR="00D27DA9">
        <w:rPr>
          <w:rFonts w:ascii="Garamond" w:eastAsia="Times New Roman" w:hAnsi="Garamond" w:cs="Aharoni"/>
          <w:b/>
          <w:sz w:val="20"/>
          <w:szCs w:val="20"/>
          <w:lang w:eastAsia="ar-SA"/>
        </w:rPr>
        <w:t>12</w:t>
      </w:r>
      <w:r w:rsidRPr="0073558E">
        <w:rPr>
          <w:rFonts w:ascii="Garamond" w:eastAsia="Times New Roman" w:hAnsi="Garamond" w:cs="Aharoni"/>
          <w:b/>
          <w:sz w:val="20"/>
          <w:szCs w:val="20"/>
          <w:lang w:eastAsia="ar-SA"/>
        </w:rPr>
        <w:t xml:space="preserve"> miesięcy</w:t>
      </w:r>
      <w:r w:rsidRPr="0073558E">
        <w:rPr>
          <w:rFonts w:ascii="Garamond" w:eastAsia="Times New Roman" w:hAnsi="Garamond" w:cs="Aharoni"/>
          <w:sz w:val="20"/>
          <w:szCs w:val="20"/>
          <w:lang w:eastAsia="ar-SA"/>
        </w:rPr>
        <w:t xml:space="preserve">, na podstawie pisemnego lub telefonicznego zamówienia (e-mail), złożonego przez uprawnionego pracownika Kupującego w terminie </w:t>
      </w:r>
      <w:r w:rsidRPr="0073558E">
        <w:rPr>
          <w:rFonts w:ascii="Garamond" w:eastAsia="Times New Roman" w:hAnsi="Garamond" w:cs="Aharoni"/>
          <w:b/>
          <w:sz w:val="20"/>
          <w:szCs w:val="20"/>
          <w:lang w:eastAsia="ar-SA"/>
        </w:rPr>
        <w:t>7 dni</w:t>
      </w:r>
      <w:r w:rsidRPr="0073558E">
        <w:rPr>
          <w:rFonts w:ascii="Garamond" w:eastAsia="Times New Roman" w:hAnsi="Garamond" w:cs="Aharoni"/>
          <w:sz w:val="20"/>
          <w:szCs w:val="20"/>
          <w:lang w:eastAsia="ar-SA"/>
        </w:rPr>
        <w:t xml:space="preserve"> od dnia złożenia zamówienia.</w:t>
      </w:r>
    </w:p>
    <w:p w14:paraId="0AA45D0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3. Termin płatności – 60 dni od dnia dostawy przedmiotu zamówienia do siedziby Zamawiającego wraz z prawidłowo wystawioną fakturą.</w:t>
      </w:r>
    </w:p>
    <w:p w14:paraId="5E9094FA" w14:textId="33872E05" w:rsidR="0073558E" w:rsidRPr="0073558E" w:rsidRDefault="0073558E" w:rsidP="0073558E">
      <w:pPr>
        <w:tabs>
          <w:tab w:val="left" w:pos="4050"/>
        </w:tabs>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 xml:space="preserve">4. Oświadczamy, że załączony do </w:t>
      </w:r>
      <w:r w:rsidR="00D439F7">
        <w:rPr>
          <w:rFonts w:ascii="Garamond" w:eastAsia="Times New Roman" w:hAnsi="Garamond" w:cs="Times New Roman"/>
          <w:sz w:val="20"/>
          <w:szCs w:val="20"/>
          <w:lang w:eastAsia="pl-PL"/>
        </w:rPr>
        <w:t>Zapytania Ofertowego</w:t>
      </w:r>
      <w:r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77777777"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Oświadczamy, że w przypadku wyboru naszej oferty, gwarantujemy niezmienność cen jednostkowych netto przez okres trwania umowy</w:t>
      </w:r>
    </w:p>
    <w:p w14:paraId="21BB810A" w14:textId="77777777" w:rsidR="00CE3EA2" w:rsidRPr="00961D7B" w:rsidRDefault="00CE3EA2"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 xml:space="preserve">6. Oświadczamy, że </w:t>
      </w:r>
      <w:r w:rsidRPr="00961D7B">
        <w:rPr>
          <w:rFonts w:ascii="Garamond" w:hAnsi="Garamond"/>
          <w:sz w:val="20"/>
          <w:szCs w:val="20"/>
        </w:rPr>
        <w:t xml:space="preserve">nie podlegamy wykluczeniu z postępowania na podstawie art. 108 ust. 1 pkt 1-6 </w:t>
      </w:r>
      <w:proofErr w:type="spellStart"/>
      <w:r w:rsidRPr="00961D7B">
        <w:rPr>
          <w:rFonts w:ascii="Garamond" w:hAnsi="Garamond"/>
          <w:sz w:val="20"/>
          <w:szCs w:val="20"/>
        </w:rPr>
        <w:t>Pzp</w:t>
      </w:r>
      <w:proofErr w:type="spellEnd"/>
      <w:r w:rsidRPr="00961D7B">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104E6998"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7</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42D7A5DD"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174372FC"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B4F907D"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p>
    <w:p w14:paraId="1666F9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78096E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B28E47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D29CCD"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D6350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0BCE4C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9A13F3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A041A0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670C4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E4DFCA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0E30A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126379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22F05AD"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0F9A0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395FD1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1B38F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B644A5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185E9A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61FFC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9ECA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9D8730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C0EE3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77F14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13734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DF39C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BC97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112D4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1024B4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00E471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2E81899" w14:textId="77777777" w:rsidR="0073558E" w:rsidRDefault="0073558E" w:rsidP="0073558E">
      <w:pPr>
        <w:spacing w:after="0" w:line="276" w:lineRule="auto"/>
        <w:rPr>
          <w:rFonts w:ascii="Garamond" w:eastAsia="Times New Roman" w:hAnsi="Garamond" w:cs="Times New Roman"/>
          <w:sz w:val="20"/>
          <w:szCs w:val="20"/>
          <w:lang w:eastAsia="pl-PL"/>
        </w:rPr>
      </w:pPr>
    </w:p>
    <w:p w14:paraId="6F26700C" w14:textId="77777777" w:rsidR="00F10691" w:rsidRPr="0073558E" w:rsidRDefault="00F10691" w:rsidP="0073558E">
      <w:pPr>
        <w:spacing w:after="0" w:line="276" w:lineRule="auto"/>
        <w:rPr>
          <w:rFonts w:ascii="Garamond" w:eastAsia="Times New Roman" w:hAnsi="Garamond" w:cs="Times New Roman"/>
          <w:sz w:val="20"/>
          <w:szCs w:val="20"/>
          <w:lang w:eastAsia="pl-PL"/>
        </w:rPr>
      </w:pP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7777777"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435B73DD"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ED63B2">
              <w:rPr>
                <w:rFonts w:ascii="Garamond" w:eastAsia="Times New Roman" w:hAnsi="Garamond" w:cs="Times New Roman"/>
                <w:b/>
                <w:sz w:val="20"/>
                <w:szCs w:val="20"/>
                <w:lang w:eastAsia="pl-PL"/>
              </w:rPr>
              <w:t>3</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342E4EA7" w:rsidR="0073558E" w:rsidRPr="0073558E" w:rsidRDefault="0073558E" w:rsidP="0073558E">
            <w:pPr>
              <w:spacing w:after="0" w:line="240" w:lineRule="auto"/>
              <w:jc w:val="center"/>
              <w:rPr>
                <w:rFonts w:ascii="Times New Roman" w:eastAsia="Times New Roman" w:hAnsi="Times New Roman" w:cs="Times New Roman"/>
                <w:sz w:val="20"/>
                <w:szCs w:val="20"/>
                <w:lang w:eastAsia="pl-PL"/>
              </w:rPr>
            </w:pPr>
            <w:r w:rsidRPr="0073558E">
              <w:rPr>
                <w:rFonts w:ascii="Garamond" w:eastAsia="Times New Roman" w:hAnsi="Garamond" w:cs="Times New Roman"/>
                <w:b/>
                <w:sz w:val="20"/>
                <w:szCs w:val="20"/>
                <w:lang w:eastAsia="pl-PL"/>
              </w:rPr>
              <w:t>DOSTAWY POJEMNIKÓW DO TRANSPORTU MATERIAŁÓW DO DIAGNOSTYCZNYCH BADAŃ HISTOPATOLOGICZNYCH I CYTOLOGICZNYCH</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732BADB5"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Wynagrodzenie brutto zawiera koszt przedmiotu zamówienia wraz z wszelkimi kosztami związanymi z dostarczeniem przedmiotu zamówienia do siedziby Kupującego, zakładany zysk, należne podatki, opakowania, ewentualne upusty i inne, jeśli występują. </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334EB21F"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Cena wymieniona w § 2 ust. 1 umowy, płatna będzie w złotych polskich.</w:t>
            </w:r>
          </w:p>
          <w:p w14:paraId="6D14237B"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Płatności za zrealizowane dostawy, odbywać się będą na podstawie faktur wystawionych przez Sprzedającego.</w:t>
            </w:r>
          </w:p>
          <w:p w14:paraId="38A205D1"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Dokument, o którym mowa w ust. 2, właściwy dla danej dostawy, będzie dostarczony razem z towarem, stanowiącym przedmiot tej dostawy.</w:t>
            </w:r>
          </w:p>
          <w:p w14:paraId="3AC5FE90"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Niedostarczenie, wraz z towarem, dokumentu, o którym mowa w ust. 2 lub dostarczenie tego dokumentu</w:t>
            </w:r>
            <w:r w:rsidRPr="0073558E">
              <w:rPr>
                <w:rFonts w:ascii="Garamond" w:eastAsia="Times New Roman" w:hAnsi="Garamond" w:cs="Times New Roman"/>
                <w:sz w:val="20"/>
                <w:szCs w:val="20"/>
                <w:lang w:eastAsia="pl-PL"/>
              </w:rPr>
              <w:br/>
              <w:t xml:space="preserve"> z niepełnymi informacjami, spowoduje zwrot przedmiotu dostawy na koszt Sprzedającego.</w:t>
            </w:r>
          </w:p>
          <w:p w14:paraId="58C3B9C5"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Płatność zostanie dokonana przelewem na rachunek Sprzedającego, wskazany na fakturze w ciągu 60 dni od dnia dostawy (potwierdzonej przez Kupującego), wraz z dostarczeniem prawidłowo wystawionych dokumentów, o których mowa w ust. 2.</w:t>
            </w:r>
          </w:p>
          <w:p w14:paraId="67BAA423"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Ceny jednostkowe netto przedmiotu umowy nie ulegną podwyższeniu przez cały okres trwania umowy.</w:t>
            </w:r>
          </w:p>
          <w:p w14:paraId="7E37D04B"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Sprzedający może w każdym czasie obniżyć ceny jednostkowe, co wymaga sporządzania aneksu </w:t>
            </w:r>
            <w:r w:rsidRPr="0073558E">
              <w:rPr>
                <w:rFonts w:ascii="Garamond" w:eastAsia="Times New Roman" w:hAnsi="Garamond" w:cs="Times New Roman"/>
                <w:sz w:val="20"/>
                <w:szCs w:val="20"/>
                <w:lang w:eastAsia="pl-PL"/>
              </w:rPr>
              <w:br/>
              <w:t>do umowy.</w:t>
            </w:r>
          </w:p>
          <w:p w14:paraId="3E3EB792"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07152C4B"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5250DAF7"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 dzień zapłaty strony uznają dzień polecenia przez Kupującego dokonania przelewu.</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0C5CB54A" w14:textId="2BACE71D" w:rsidR="0073558E" w:rsidRPr="0073558E" w:rsidRDefault="0073558E" w:rsidP="00ED63B2">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sz w:val="20"/>
                <w:szCs w:val="20"/>
                <w:lang w:eastAsia="pl-PL"/>
              </w:rPr>
            </w:pPr>
            <w:bookmarkStart w:id="1" w:name="_Hlk132960940"/>
            <w:r w:rsidRPr="0073558E">
              <w:rPr>
                <w:rFonts w:ascii="Garamond" w:eastAsia="Times New Roman" w:hAnsi="Garamond" w:cs="Times New Roman"/>
                <w:sz w:val="20"/>
                <w:szCs w:val="20"/>
                <w:lang w:eastAsia="ar-SA"/>
              </w:rPr>
              <w:t>Zamówienie realizowane będzie według zapotrzebowania przez okres</w:t>
            </w:r>
            <w:r w:rsidR="00D27DA9">
              <w:rPr>
                <w:rFonts w:ascii="Garamond" w:eastAsia="Times New Roman" w:hAnsi="Garamond" w:cs="Times New Roman"/>
                <w:sz w:val="20"/>
                <w:szCs w:val="20"/>
                <w:lang w:eastAsia="ar-SA"/>
              </w:rPr>
              <w:t xml:space="preserve"> </w:t>
            </w:r>
            <w:r w:rsidR="00D27DA9" w:rsidRPr="00D27DA9">
              <w:rPr>
                <w:rFonts w:ascii="Garamond" w:eastAsia="Times New Roman" w:hAnsi="Garamond" w:cs="Times New Roman"/>
                <w:b/>
                <w:bCs/>
                <w:sz w:val="20"/>
                <w:szCs w:val="20"/>
                <w:lang w:eastAsia="ar-SA"/>
              </w:rPr>
              <w:t>12</w:t>
            </w:r>
            <w:r w:rsidRPr="00D27DA9">
              <w:rPr>
                <w:rFonts w:ascii="Garamond" w:eastAsia="Times New Roman" w:hAnsi="Garamond" w:cs="Times New Roman"/>
                <w:b/>
                <w:bCs/>
                <w:sz w:val="20"/>
                <w:szCs w:val="20"/>
                <w:lang w:eastAsia="ar-SA"/>
              </w:rPr>
              <w:t xml:space="preserve"> </w:t>
            </w:r>
            <w:r w:rsidRPr="0073558E">
              <w:rPr>
                <w:rFonts w:ascii="Garamond" w:eastAsia="Times New Roman" w:hAnsi="Garamond" w:cs="Times New Roman"/>
                <w:b/>
                <w:sz w:val="20"/>
                <w:szCs w:val="20"/>
                <w:lang w:eastAsia="ar-SA"/>
              </w:rPr>
              <w:t>miesięcy</w:t>
            </w:r>
            <w:r w:rsidRPr="0073558E">
              <w:rPr>
                <w:rFonts w:ascii="Garamond" w:eastAsia="Times New Roman" w:hAnsi="Garamond" w:cs="Times New Roman"/>
                <w:sz w:val="20"/>
                <w:szCs w:val="20"/>
                <w:lang w:eastAsia="ar-SA"/>
              </w:rPr>
              <w:t xml:space="preserve">, na podstawie pisemnego lub telefonicznego zamówienia (e-mail, fax), złożonego przez uprawnionego pracownika Kupującego w terminie </w:t>
            </w:r>
            <w:r w:rsidRPr="0073558E">
              <w:rPr>
                <w:rFonts w:ascii="Garamond" w:eastAsia="Times New Roman" w:hAnsi="Garamond" w:cs="Times New Roman"/>
                <w:b/>
                <w:sz w:val="20"/>
                <w:szCs w:val="20"/>
                <w:lang w:eastAsia="ar-SA"/>
              </w:rPr>
              <w:t>7 dni</w:t>
            </w:r>
            <w:r w:rsidRPr="0073558E">
              <w:rPr>
                <w:rFonts w:ascii="Garamond" w:eastAsia="Times New Roman" w:hAnsi="Garamond" w:cs="Times New Roman"/>
                <w:sz w:val="20"/>
                <w:szCs w:val="20"/>
                <w:lang w:eastAsia="ar-SA"/>
              </w:rPr>
              <w:t xml:space="preserve"> od dnia złożenia zamówienia.</w:t>
            </w:r>
          </w:p>
          <w:bookmarkEnd w:id="1"/>
          <w:p w14:paraId="5BA37FBE" w14:textId="77777777" w:rsidR="0073558E" w:rsidRPr="0073558E" w:rsidRDefault="0073558E" w:rsidP="00ED63B2">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5F62A30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73558E">
              <w:rPr>
                <w:rFonts w:ascii="Garamond" w:eastAsia="Times New Roman" w:hAnsi="Garamond" w:cs="Times New Roman"/>
                <w:sz w:val="20"/>
                <w:szCs w:val="20"/>
                <w:lang w:eastAsia="pl-PL"/>
              </w:rPr>
              <w:t>cio</w:t>
            </w:r>
            <w:proofErr w:type="spellEnd"/>
            <w:r w:rsidRPr="0073558E">
              <w:rPr>
                <w:rFonts w:ascii="Garamond" w:eastAsia="Times New Roman" w:hAnsi="Garamond" w:cs="Times New Roman"/>
                <w:sz w:val="20"/>
                <w:szCs w:val="20"/>
                <w:lang w:eastAsia="pl-PL"/>
              </w:rPr>
              <w:t xml:space="preserve"> dniowym terminie od dnia wezwania, pod rygorem odstąpienia od umowy.</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Niniejsza umowa rozwiązuje się z upływem 24 miesięcy od dnia podpisania, lub z chwilą wyczerpania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77777777"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0,2 % całkowitej wartości netto przedmiotu umowy za każdy dzień opóźnienia dostawy,</w:t>
            </w:r>
          </w:p>
          <w:p w14:paraId="6FC60756" w14:textId="77777777"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0,2 % całkowitej wartości netto przedmiotu umowy w przypadku opóźnienia dostawy przedmiotu objętego reklamacją,</w:t>
            </w:r>
          </w:p>
          <w:p w14:paraId="1B145738" w14:textId="3B590353"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10 % wartości netto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Podstawa prawna i zasady przetwarzania danych osobowych w ramach niniejszej umowy zawiera Klauzula Informacyjna udostępniona Wykonawcy w pkt. M.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43EE722" w14:textId="1A357C59" w:rsidR="0073558E" w:rsidRDefault="0073558E" w:rsidP="0073558E">
      <w:pPr>
        <w:spacing w:after="0" w:line="276" w:lineRule="auto"/>
        <w:jc w:val="center"/>
        <w:rPr>
          <w:rFonts w:ascii="Garamond" w:eastAsia="Times New Roman" w:hAnsi="Garamond" w:cs="Times New Roman"/>
          <w:b/>
          <w:bCs/>
          <w:sz w:val="20"/>
          <w:szCs w:val="20"/>
          <w:lang w:eastAsia="pl-PL"/>
        </w:rPr>
      </w:pPr>
    </w:p>
    <w:p w14:paraId="10F01A3C" w14:textId="662B1DE5" w:rsidR="0073558E" w:rsidRDefault="0073558E" w:rsidP="0073558E">
      <w:pPr>
        <w:spacing w:after="0" w:line="276" w:lineRule="auto"/>
        <w:jc w:val="center"/>
        <w:rPr>
          <w:rFonts w:ascii="Garamond" w:eastAsia="Times New Roman" w:hAnsi="Garamond" w:cs="Times New Roman"/>
          <w:b/>
          <w:bCs/>
          <w:sz w:val="20"/>
          <w:szCs w:val="20"/>
          <w:lang w:eastAsia="pl-PL"/>
        </w:rPr>
      </w:pPr>
    </w:p>
    <w:p w14:paraId="1F26C762"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6B91" w14:textId="77777777" w:rsidR="000B51D0"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0B51D0" w:rsidRDefault="000E6772"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3F2F" w14:textId="77777777" w:rsidR="000B51D0"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584E0C7C" w:rsidR="000B51D0" w:rsidRPr="007E56ED" w:rsidRDefault="007166C1" w:rsidP="002064E2">
    <w:pPr>
      <w:pStyle w:val="Nagwek"/>
      <w:ind w:right="360"/>
      <w:jc w:val="center"/>
      <w:rPr>
        <w:sz w:val="16"/>
        <w:szCs w:val="16"/>
      </w:rPr>
    </w:pPr>
    <w:r>
      <w:rPr>
        <w:sz w:val="16"/>
        <w:szCs w:val="16"/>
      </w:rPr>
      <w:t xml:space="preserve">Nr sprawy </w:t>
    </w:r>
    <w:r w:rsidR="00ED63B2">
      <w:rPr>
        <w:sz w:val="16"/>
        <w:szCs w:val="16"/>
      </w:rPr>
      <w:t>74</w:t>
    </w:r>
    <w:r w:rsidRPr="007E56ED">
      <w:rPr>
        <w:sz w:val="16"/>
        <w:szCs w:val="16"/>
      </w:rPr>
      <w:t>/</w:t>
    </w:r>
    <w:r>
      <w:rPr>
        <w:sz w:val="16"/>
        <w:szCs w:val="16"/>
      </w:rPr>
      <w:t>ZP</w:t>
    </w:r>
    <w:r w:rsidR="00ED63B2">
      <w:rPr>
        <w:sz w:val="16"/>
        <w:szCs w:val="16"/>
      </w:rPr>
      <w:t>-podprogowe</w:t>
    </w:r>
    <w:r>
      <w:rPr>
        <w:sz w:val="16"/>
        <w:szCs w:val="16"/>
      </w:rPr>
      <w:t>/5WSzKzP SP–ZOZ/202</w:t>
    </w:r>
    <w:r w:rsidR="00ED63B2">
      <w:rPr>
        <w:sz w:val="16"/>
        <w:szCs w:val="16"/>
      </w:rPr>
      <w:t>3</w:t>
    </w:r>
  </w:p>
  <w:p w14:paraId="4C0A5E5D" w14:textId="77777777" w:rsidR="000B51D0"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0B51D0" w:rsidRDefault="000E6772" w:rsidP="002064E2">
    <w:pPr>
      <w:pStyle w:val="Stopka"/>
    </w:pPr>
  </w:p>
  <w:p w14:paraId="6A5C8903" w14:textId="77777777" w:rsidR="000B51D0" w:rsidRDefault="000E67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6CF" w14:textId="77777777" w:rsidR="000B51D0"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0B51D0" w:rsidRDefault="007166C1" w:rsidP="00CE31C3">
    <w:pPr>
      <w:pStyle w:val="Nagwek"/>
      <w:jc w:val="center"/>
      <w:rPr>
        <w:sz w:val="18"/>
      </w:rPr>
    </w:pPr>
    <w:r>
      <w:rPr>
        <w:sz w:val="18"/>
      </w:rPr>
      <w:t>Sekcja Zamówień Publicznych</w:t>
    </w:r>
  </w:p>
  <w:p w14:paraId="637A9406" w14:textId="77777777" w:rsidR="000B51D0"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0B51D0" w:rsidRDefault="007166C1" w:rsidP="00CE31C3">
    <w:pPr>
      <w:pStyle w:val="Nagwek"/>
      <w:jc w:val="center"/>
      <w:rPr>
        <w:sz w:val="18"/>
      </w:rPr>
    </w:pPr>
    <w:r>
      <w:rPr>
        <w:sz w:val="18"/>
      </w:rPr>
      <w:t xml:space="preserve">Czynne: pn. – pt.: 7:30 – 15:05 </w:t>
    </w:r>
  </w:p>
  <w:p w14:paraId="012838D2" w14:textId="77777777" w:rsidR="000B51D0" w:rsidRPr="003342DB" w:rsidRDefault="000E6772"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5"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28" w15:restartNumberingAfterBreak="0">
    <w:nsid w:val="5AC16437"/>
    <w:multiLevelType w:val="singleLevel"/>
    <w:tmpl w:val="0DA0F8A6"/>
    <w:lvl w:ilvl="0">
      <w:numFmt w:val="bullet"/>
      <w:lvlText w:val="-"/>
      <w:lvlJc w:val="left"/>
      <w:pPr>
        <w:tabs>
          <w:tab w:val="num" w:pos="360"/>
        </w:tabs>
        <w:ind w:left="360" w:hanging="360"/>
      </w:pPr>
    </w:lvl>
  </w:abstractNum>
  <w:abstractNum w:abstractNumId="29"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0"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1"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4"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29"/>
  </w:num>
  <w:num w:numId="5" w16cid:durableId="1878660200">
    <w:abstractNumId w:val="22"/>
  </w:num>
  <w:num w:numId="6" w16cid:durableId="278033009">
    <w:abstractNumId w:val="5"/>
  </w:num>
  <w:num w:numId="7" w16cid:durableId="1865710770">
    <w:abstractNumId w:val="27"/>
  </w:num>
  <w:num w:numId="8" w16cid:durableId="1616013953">
    <w:abstractNumId w:val="30"/>
  </w:num>
  <w:num w:numId="9" w16cid:durableId="1117985146">
    <w:abstractNumId w:val="33"/>
  </w:num>
  <w:num w:numId="10" w16cid:durableId="610822940">
    <w:abstractNumId w:val="19"/>
  </w:num>
  <w:num w:numId="11" w16cid:durableId="1700626364">
    <w:abstractNumId w:val="7"/>
  </w:num>
  <w:num w:numId="12" w16cid:durableId="1538160969">
    <w:abstractNumId w:val="24"/>
    <w:lvlOverride w:ilvl="0">
      <w:startOverride w:val="1"/>
    </w:lvlOverride>
  </w:num>
  <w:num w:numId="13" w16cid:durableId="1513451902">
    <w:abstractNumId w:val="26"/>
  </w:num>
  <w:num w:numId="14" w16cid:durableId="1407070385">
    <w:abstractNumId w:val="35"/>
  </w:num>
  <w:num w:numId="15" w16cid:durableId="1221408498">
    <w:abstractNumId w:val="10"/>
  </w:num>
  <w:num w:numId="16" w16cid:durableId="1205562473">
    <w:abstractNumId w:val="25"/>
  </w:num>
  <w:num w:numId="17" w16cid:durableId="1865362401">
    <w:abstractNumId w:val="0"/>
  </w:num>
  <w:num w:numId="18" w16cid:durableId="496191673">
    <w:abstractNumId w:val="28"/>
  </w:num>
  <w:num w:numId="19" w16cid:durableId="1216510415">
    <w:abstractNumId w:val="3"/>
  </w:num>
  <w:num w:numId="20" w16cid:durableId="1204635290">
    <w:abstractNumId w:val="9"/>
  </w:num>
  <w:num w:numId="21" w16cid:durableId="939876434">
    <w:abstractNumId w:val="36"/>
  </w:num>
  <w:num w:numId="22" w16cid:durableId="1963993260">
    <w:abstractNumId w:val="31"/>
  </w:num>
  <w:num w:numId="23" w16cid:durableId="1982687367">
    <w:abstractNumId w:val="13"/>
  </w:num>
  <w:num w:numId="24" w16cid:durableId="1522666560">
    <w:abstractNumId w:val="16"/>
  </w:num>
  <w:num w:numId="25" w16cid:durableId="814877143">
    <w:abstractNumId w:val="23"/>
  </w:num>
  <w:num w:numId="26" w16cid:durableId="963467243">
    <w:abstractNumId w:val="18"/>
  </w:num>
  <w:num w:numId="27" w16cid:durableId="685138946">
    <w:abstractNumId w:val="15"/>
  </w:num>
  <w:num w:numId="28" w16cid:durableId="1871525803">
    <w:abstractNumId w:val="17"/>
  </w:num>
  <w:num w:numId="29" w16cid:durableId="1200702647">
    <w:abstractNumId w:val="32"/>
  </w:num>
  <w:num w:numId="30" w16cid:durableId="1408380424">
    <w:abstractNumId w:val="8"/>
  </w:num>
  <w:num w:numId="31" w16cid:durableId="445737895">
    <w:abstractNumId w:val="1"/>
  </w:num>
  <w:num w:numId="32" w16cid:durableId="614138387">
    <w:abstractNumId w:val="4"/>
  </w:num>
  <w:num w:numId="33" w16cid:durableId="1970167890">
    <w:abstractNumId w:val="34"/>
  </w:num>
  <w:num w:numId="34" w16cid:durableId="1044064743">
    <w:abstractNumId w:val="21"/>
  </w:num>
  <w:num w:numId="35" w16cid:durableId="2250470">
    <w:abstractNumId w:val="12"/>
  </w:num>
  <w:num w:numId="36" w16cid:durableId="1516532188">
    <w:abstractNumId w:val="20"/>
  </w:num>
  <w:num w:numId="37" w16cid:durableId="205916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E6772"/>
    <w:rsid w:val="001E750A"/>
    <w:rsid w:val="00316421"/>
    <w:rsid w:val="005B6826"/>
    <w:rsid w:val="007166C1"/>
    <w:rsid w:val="0073045D"/>
    <w:rsid w:val="0073558E"/>
    <w:rsid w:val="00957384"/>
    <w:rsid w:val="00B61B26"/>
    <w:rsid w:val="00CE3EA2"/>
    <w:rsid w:val="00D27DA9"/>
    <w:rsid w:val="00D415EF"/>
    <w:rsid w:val="00D439F7"/>
    <w:rsid w:val="00D607C5"/>
    <w:rsid w:val="00D972CF"/>
    <w:rsid w:val="00ED63B2"/>
    <w:rsid w:val="00F10691"/>
    <w:rsid w:val="00F66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3537</Words>
  <Characters>21224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5wszk24</cp:lastModifiedBy>
  <cp:revision>35</cp:revision>
  <cp:lastPrinted>2023-04-21T07:27:00Z</cp:lastPrinted>
  <dcterms:created xsi:type="dcterms:W3CDTF">2021-05-05T12:22:00Z</dcterms:created>
  <dcterms:modified xsi:type="dcterms:W3CDTF">2023-04-21T07:31:00Z</dcterms:modified>
</cp:coreProperties>
</file>