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B2DD3B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17733">
        <w:rPr>
          <w:rFonts w:ascii="Garamond" w:eastAsia="Times New Roman" w:hAnsi="Garamond" w:cs="Times New Roman"/>
          <w:lang w:eastAsia="pl-PL"/>
        </w:rPr>
        <w:t>19.07.2023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CFAF61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17733">
        <w:rPr>
          <w:rFonts w:ascii="Garamond" w:eastAsia="Times New Roman" w:hAnsi="Garamond" w:cs="Times New Roman"/>
          <w:b/>
          <w:lang w:eastAsia="pl-PL"/>
        </w:rPr>
        <w:t>126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017733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D33D6AA" w:rsidR="0058759D" w:rsidRPr="00017733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="00017733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17733" w:rsidRPr="00017733">
        <w:rPr>
          <w:rFonts w:ascii="Garamond" w:hAnsi="Garamond"/>
          <w:b/>
          <w:bCs/>
        </w:rPr>
        <w:t>Dostawy odzieży ochronnej medycznej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DAC2577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F4CE5D" w14:textId="28640523" w:rsidR="00017733" w:rsidRP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17733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4912EFDA" w14:textId="1428BE8B" w:rsidR="004C2D8D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17733">
        <w:rPr>
          <w:rFonts w:ascii="Garamond" w:eastAsia="Times New Roman" w:hAnsi="Garamond" w:cs="Times New Roman"/>
          <w:lang w:eastAsia="pl-PL"/>
        </w:rPr>
        <w:t>Czy Zamawiający dopuszcza zaoferowanie odzieży z tkaniny o składzie surowcowym 35% bawełna, 65% poliester? Pozostałe parametry bez zmian.</w:t>
      </w:r>
    </w:p>
    <w:p w14:paraId="1197E4C6" w14:textId="27536634" w:rsidR="00017733" w:rsidRP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17733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dopuszcza. </w:t>
      </w:r>
    </w:p>
    <w:p w14:paraId="54789FB6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A34B660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FE7FE86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CFB33BF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4F5B7B2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C05C7EE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073643A" w14:textId="77777777" w:rsidR="00017733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A82329C" w14:textId="77777777" w:rsidR="00017733" w:rsidRPr="004C2D8D" w:rsidRDefault="0001773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7733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9</cp:revision>
  <dcterms:created xsi:type="dcterms:W3CDTF">2021-12-21T07:11:00Z</dcterms:created>
  <dcterms:modified xsi:type="dcterms:W3CDTF">2023-07-18T12:26:00Z</dcterms:modified>
</cp:coreProperties>
</file>