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1904A0E" w:rsidR="0058759D" w:rsidRPr="001E47D7" w:rsidRDefault="0039418F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B6947">
        <w:rPr>
          <w:rFonts w:ascii="Garamond" w:eastAsia="Times New Roman" w:hAnsi="Garamond" w:cs="Times New Roman"/>
          <w:lang w:eastAsia="pl-PL"/>
        </w:rPr>
        <w:t>22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DC3CEE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DC3CE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="0058759D"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="0058759D"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="0058759D"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58759D"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4C342A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C3CEE">
        <w:rPr>
          <w:rFonts w:ascii="Garamond" w:eastAsia="Times New Roman" w:hAnsi="Garamond" w:cs="Times New Roman"/>
          <w:b/>
          <w:lang w:eastAsia="pl-PL"/>
        </w:rPr>
        <w:t>7</w:t>
      </w:r>
      <w:r w:rsidR="0069525A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DC3CEE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2944D51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E7B4E">
        <w:rPr>
          <w:rFonts w:ascii="Garamond" w:hAnsi="Garamond"/>
          <w:b/>
        </w:rPr>
        <w:t>USŁUGI TELEFONII KOMÓRKOWEJ WRAZ Z DOSTAWĄ TELEFONÓW KOMÓRKOWYCH I TABLETÓW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F823F3A" w14:textId="60C62149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1.</w:t>
      </w:r>
    </w:p>
    <w:p w14:paraId="1A950866" w14:textId="1651143E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SOPZ.</w:t>
      </w:r>
    </w:p>
    <w:p w14:paraId="626FF7C9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Ponieważ Zamawiający wymaga zwiększenia budżetu lub zaproponowania innej formy zakupu telefonów do kart uruchamianych w trakcie trwania umowy, bez podania przez niego szacowanej ilości dodatkowych kart jakie zamierza uruchomić w sieci wykonawcy nie jest możliwe zaproponowanie rozwiązania.</w:t>
      </w:r>
    </w:p>
    <w:p w14:paraId="7C81C5D7" w14:textId="2BF7C543" w:rsid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Celem poprawnego oszacowania oraz złożenia oferty przez Wykonawców wnosimy o podanie ilości dodatkowych kart jaką zamierza uruchomić w sieci Wykonawcy Zamawiający lub usunięcie zapisu i zakup telefonów do uruchamianych kart zgodnie z ofertą na dany telefon złożoną przez Wykonawcę w dniu zamawiania karty.</w:t>
      </w:r>
    </w:p>
    <w:p w14:paraId="364AB0B9" w14:textId="10927D7E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1D5623">
        <w:rPr>
          <w:rFonts w:ascii="Garamond" w:eastAsia="Times New Roman" w:hAnsi="Garamond" w:cs="Courier New"/>
          <w:b/>
          <w:bCs/>
          <w:lang w:eastAsia="pl-PL"/>
        </w:rPr>
        <w:t xml:space="preserve"> Zamawiający nie jest w stanie określić potrzeb z wyprzedzeniem kilkunastomiesięcznym. </w:t>
      </w:r>
    </w:p>
    <w:p w14:paraId="198FB18F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2BA710EC" w14:textId="5B5769B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2.</w:t>
      </w:r>
    </w:p>
    <w:p w14:paraId="389B7685" w14:textId="02C07076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SOPZ.</w:t>
      </w:r>
    </w:p>
    <w:p w14:paraId="3F1E8F4D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doprecyzowanie czy Wykonawcy mają złożyć 3 oferty na okres miesiąca, 12 miesięcy oraz 24 miesięcy, czy oferta ma być na okres 24 miesięcy, ale podać mają koszty tej oferty jakie będą w skali miesiąca, 12 miesięcy oraz 24 miesięcy? Wnosimy o potwierdzenie, iż koszty dotyczą tylko zamówienia podstawowego.</w:t>
      </w:r>
    </w:p>
    <w:p w14:paraId="3C24C516" w14:textId="7AE4073E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1D5623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15497">
        <w:rPr>
          <w:rFonts w:ascii="Garamond" w:eastAsia="Times New Roman" w:hAnsi="Garamond" w:cs="Courier New"/>
          <w:b/>
          <w:bCs/>
          <w:lang w:eastAsia="pl-PL"/>
        </w:rPr>
        <w:t>N</w:t>
      </w:r>
      <w:r w:rsidR="001D5623">
        <w:rPr>
          <w:rFonts w:ascii="Garamond" w:eastAsia="Times New Roman" w:hAnsi="Garamond" w:cs="Courier New"/>
          <w:b/>
          <w:bCs/>
          <w:lang w:eastAsia="pl-PL"/>
        </w:rPr>
        <w:t>a okres 24 miesięcy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,</w:t>
      </w:r>
      <w:r w:rsidR="001D5623">
        <w:rPr>
          <w:rFonts w:ascii="Garamond" w:eastAsia="Times New Roman" w:hAnsi="Garamond" w:cs="Courier New"/>
          <w:b/>
          <w:bCs/>
          <w:lang w:eastAsia="pl-PL"/>
        </w:rPr>
        <w:t xml:space="preserve"> ze wskazaniem wartości miesięcznej oraz rocznej</w:t>
      </w:r>
    </w:p>
    <w:p w14:paraId="126C65A7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2CFB270D" w14:textId="437F6B2B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3.</w:t>
      </w:r>
    </w:p>
    <w:p w14:paraId="638461A0" w14:textId="4340EE1A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druga pkt 4.</w:t>
      </w:r>
    </w:p>
    <w:p w14:paraId="68A22C89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potwierdzenie, iż Zamawiający w ramach abonamentu wymaga bezpłatnych SMS/MMS do wszystkich operatorów komórkowych w kraju.</w:t>
      </w:r>
    </w:p>
    <w:p w14:paraId="69A9BA6D" w14:textId="19CC16A5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1D5623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C279F">
        <w:rPr>
          <w:rFonts w:ascii="Garamond" w:eastAsia="Times New Roman" w:hAnsi="Garamond" w:cs="Courier New"/>
          <w:b/>
          <w:bCs/>
          <w:lang w:eastAsia="pl-PL"/>
        </w:rPr>
        <w:t xml:space="preserve">Zamawiający potwierdza. </w:t>
      </w:r>
    </w:p>
    <w:p w14:paraId="309375D0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739CB0F6" w14:textId="0A3F3AB9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4.</w:t>
      </w:r>
    </w:p>
    <w:p w14:paraId="241B7193" w14:textId="3A15DBC4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druga pkt 5.</w:t>
      </w:r>
    </w:p>
    <w:p w14:paraId="4BE0D30B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potwierdzenie, iż Zamawiający w ramach abonamentu wymaga możliwości korzystania z usługi połączeń międzynarodowych, ale rozliczanie tych połączeń ma się odbywać zgodnie z cennikiem Wykonawcy.</w:t>
      </w:r>
    </w:p>
    <w:p w14:paraId="7EB8542F" w14:textId="0C1B7B60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1D5623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Zamawiający potwierdza</w:t>
      </w:r>
      <w:r w:rsidR="001D5623">
        <w:rPr>
          <w:rFonts w:ascii="Garamond" w:eastAsia="Times New Roman" w:hAnsi="Garamond" w:cs="Courier New"/>
          <w:b/>
          <w:bCs/>
          <w:lang w:eastAsia="pl-PL"/>
        </w:rPr>
        <w:t>. Z wyłączeniem bezpłatnych połączeń na terenie Unii Europejskiej. Zamawiający przedstawi wykaz numerów upoważnionych do wykonywania połączeń międzynarodowych oraz wykaz numerów bez uprawnień do tego typu połączeń.</w:t>
      </w:r>
    </w:p>
    <w:p w14:paraId="0B0D2125" w14:textId="77777777" w:rsid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092AA449" w14:textId="77777777" w:rsidR="009C279F" w:rsidRPr="008E7B4E" w:rsidRDefault="009C279F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261B5657" w14:textId="36BC867A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lastRenderedPageBreak/>
        <w:t>Pytanie 5.</w:t>
      </w:r>
    </w:p>
    <w:p w14:paraId="11BD3B3F" w14:textId="5D3DC780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druga pkt 7.</w:t>
      </w:r>
    </w:p>
    <w:p w14:paraId="23969935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 xml:space="preserve">Wnosimy o potwierdzenie, iż Zamawiający w ramach abonamentu wymaga nielimitowanych połączeń w </w:t>
      </w:r>
      <w:proofErr w:type="spellStart"/>
      <w:r w:rsidRPr="008E7B4E">
        <w:rPr>
          <w:rFonts w:ascii="Garamond" w:eastAsia="Times New Roman" w:hAnsi="Garamond" w:cs="Courier New"/>
          <w:lang w:eastAsia="pl-PL"/>
        </w:rPr>
        <w:t>roamingu</w:t>
      </w:r>
      <w:proofErr w:type="spellEnd"/>
      <w:r w:rsidRPr="008E7B4E">
        <w:rPr>
          <w:rFonts w:ascii="Garamond" w:eastAsia="Times New Roman" w:hAnsi="Garamond" w:cs="Courier New"/>
          <w:lang w:eastAsia="pl-PL"/>
        </w:rPr>
        <w:t xml:space="preserve"> do wszystkich operatorów komórkowych i stacjonarnych w UE oraz nielimitowanych SMS/MMS w </w:t>
      </w:r>
      <w:proofErr w:type="spellStart"/>
      <w:r w:rsidRPr="008E7B4E">
        <w:rPr>
          <w:rFonts w:ascii="Garamond" w:eastAsia="Times New Roman" w:hAnsi="Garamond" w:cs="Courier New"/>
          <w:lang w:eastAsia="pl-PL"/>
        </w:rPr>
        <w:t>roamingu</w:t>
      </w:r>
      <w:proofErr w:type="spellEnd"/>
      <w:r w:rsidRPr="008E7B4E">
        <w:rPr>
          <w:rFonts w:ascii="Garamond" w:eastAsia="Times New Roman" w:hAnsi="Garamond" w:cs="Courier New"/>
          <w:lang w:eastAsia="pl-PL"/>
        </w:rPr>
        <w:t xml:space="preserve"> do wszystkich operatorów komórkowych w UE.</w:t>
      </w:r>
    </w:p>
    <w:p w14:paraId="4172EDCB" w14:textId="11AF8A63" w:rsidR="00870383" w:rsidRPr="008E7B4E" w:rsidRDefault="008E7B4E" w:rsidP="00870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870383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Zamawiający potwierdza</w:t>
      </w:r>
      <w:r w:rsidR="00870383">
        <w:rPr>
          <w:rFonts w:ascii="Garamond" w:eastAsia="Times New Roman" w:hAnsi="Garamond" w:cs="Courier New"/>
          <w:b/>
          <w:bCs/>
          <w:lang w:eastAsia="pl-PL"/>
        </w:rPr>
        <w:t>. Zamawiający przedstawi wykaz numerów upoważnionych do wykonywania połączeń międzynarodowych oraz wykaz numerów bez uprawnień do tego typu połączeń, SMS/MMS.</w:t>
      </w:r>
    </w:p>
    <w:p w14:paraId="00828EAE" w14:textId="71194DB9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</w:p>
    <w:p w14:paraId="63805E5E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7E7FA352" w14:textId="797FC3CB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6.</w:t>
      </w:r>
    </w:p>
    <w:p w14:paraId="4EB12D5D" w14:textId="57D0C0C1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druga pkt 12.</w:t>
      </w:r>
    </w:p>
    <w:p w14:paraId="7E26343B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potwierdzenie, iż bezpłatna wymiana karty sim nie dotyczy e-sim.</w:t>
      </w:r>
    </w:p>
    <w:p w14:paraId="2BA86993" w14:textId="0EF36A15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870383">
        <w:rPr>
          <w:rFonts w:ascii="Garamond" w:eastAsia="Times New Roman" w:hAnsi="Garamond" w:cs="Courier New"/>
          <w:b/>
          <w:bCs/>
          <w:lang w:eastAsia="pl-PL"/>
        </w:rPr>
        <w:t xml:space="preserve"> Dotyczy kart e-sim.</w:t>
      </w:r>
    </w:p>
    <w:p w14:paraId="1AAEA768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689283A2" w14:textId="35873BE8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7.</w:t>
      </w:r>
    </w:p>
    <w:p w14:paraId="395910E1" w14:textId="389934FC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druga pkt 13.</w:t>
      </w:r>
    </w:p>
    <w:p w14:paraId="28E9683F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potwierdzenie, iż bezpłatna zmiana numeru nie dotyczy zmiany na numery o podwyższonej płatności tzw. srebrnych i złotych.</w:t>
      </w:r>
    </w:p>
    <w:p w14:paraId="577396A3" w14:textId="565D6DC0" w:rsidR="00870383" w:rsidRPr="008E7B4E" w:rsidRDefault="008E7B4E" w:rsidP="00870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870383">
        <w:rPr>
          <w:rFonts w:ascii="Garamond" w:eastAsia="Times New Roman" w:hAnsi="Garamond" w:cs="Courier New"/>
          <w:b/>
          <w:bCs/>
          <w:lang w:eastAsia="pl-PL"/>
        </w:rPr>
        <w:t xml:space="preserve"> Nie dotyczy</w:t>
      </w:r>
    </w:p>
    <w:p w14:paraId="76E7075D" w14:textId="0866C941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</w:p>
    <w:p w14:paraId="1D5110EE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244CFD2C" w14:textId="2012022F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8.</w:t>
      </w:r>
    </w:p>
    <w:p w14:paraId="4A033E58" w14:textId="456A911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pierwsza pkt 4.</w:t>
      </w:r>
    </w:p>
    <w:p w14:paraId="797BA589" w14:textId="6DEA82D0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doprecyzowanie o jakich dodatkowych kosztach pisze Zamawiający. Informujemy, iż nie znając ilości dodatkowych kart jakie Zamawiający uruchomi w sieci Wykonawcy, jedyną inną opłatą jakie można wprowadzić są telefony/tablety/routery w ilości 107 szt. w cenie 1 zł netto co jest wymaganiem Zamawiającego.</w:t>
      </w:r>
    </w:p>
    <w:p w14:paraId="181273C2" w14:textId="165CACF1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870383">
        <w:rPr>
          <w:rFonts w:ascii="Garamond" w:eastAsia="Times New Roman" w:hAnsi="Garamond" w:cs="Courier New"/>
          <w:b/>
          <w:bCs/>
          <w:lang w:eastAsia="pl-PL"/>
        </w:rPr>
        <w:t xml:space="preserve"> Dodatkowe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,</w:t>
      </w:r>
      <w:r w:rsidR="00870383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15497">
        <w:rPr>
          <w:rFonts w:ascii="Garamond" w:eastAsia="Times New Roman" w:hAnsi="Garamond" w:cs="Courier New"/>
          <w:b/>
          <w:bCs/>
          <w:lang w:eastAsia="pl-PL"/>
        </w:rPr>
        <w:t xml:space="preserve">nie objęte usługa abonamentową </w:t>
      </w:r>
      <w:r w:rsidR="00870383">
        <w:rPr>
          <w:rFonts w:ascii="Garamond" w:eastAsia="Times New Roman" w:hAnsi="Garamond" w:cs="Courier New"/>
          <w:b/>
          <w:bCs/>
          <w:lang w:eastAsia="pl-PL"/>
        </w:rPr>
        <w:t>koszty oraz utrzymanie dodatkowych kart sim.</w:t>
      </w:r>
    </w:p>
    <w:p w14:paraId="178A645F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02AD177C" w14:textId="58A9592D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9.</w:t>
      </w:r>
    </w:p>
    <w:p w14:paraId="33393DB2" w14:textId="36735C6A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SOPZ.</w:t>
      </w:r>
    </w:p>
    <w:p w14:paraId="36009D72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potwierdzenie zapisu SOPZ dotyczącego wymogu umożliwienia cesji, czy zapis należy rozumieć w ten sposób, że po cesji świadczenie usług dla osoby przejmującej numer będzie odbywało się na warunkach ogólnych, nie zaś na warunkach specjalnych uzyskanych od Wykonawcy w toku przedmiotowego przetargu.</w:t>
      </w:r>
    </w:p>
    <w:p w14:paraId="16EFAA2D" w14:textId="080620F1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915497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O</w:t>
      </w:r>
      <w:r w:rsidR="00915497">
        <w:rPr>
          <w:rFonts w:ascii="Garamond" w:eastAsia="Times New Roman" w:hAnsi="Garamond" w:cs="Courier New"/>
          <w:b/>
          <w:bCs/>
          <w:lang w:eastAsia="pl-PL"/>
        </w:rPr>
        <w:t>soba przejmująca numer podpisuje umowę na warunkach ogólnych z operatorem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.</w:t>
      </w:r>
    </w:p>
    <w:p w14:paraId="50A4F8B4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09B9C2D0" w14:textId="73CEF7AC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10.</w:t>
      </w:r>
    </w:p>
    <w:p w14:paraId="63E5E682" w14:textId="01CBFD1C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SOPZ.</w:t>
      </w:r>
    </w:p>
    <w:p w14:paraId="05C8F042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doprecyzowanie czy w miejsce numeru po cesji Zamawiający będzie dokupował nowy numer, jeśli tak na jakich warunkach.</w:t>
      </w:r>
    </w:p>
    <w:p w14:paraId="03604BE1" w14:textId="6B666AAD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915497">
        <w:rPr>
          <w:rFonts w:ascii="Garamond" w:eastAsia="Times New Roman" w:hAnsi="Garamond" w:cs="Courier New"/>
          <w:b/>
          <w:bCs/>
          <w:lang w:eastAsia="pl-PL"/>
        </w:rPr>
        <w:t xml:space="preserve"> Zamawiający nie ma obowiązku zakupu numeru. W przypadku zakupu na warunkach obowiązującej umowy.</w:t>
      </w:r>
    </w:p>
    <w:p w14:paraId="08B5BE17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3F4A2EFB" w14:textId="66008A00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11.</w:t>
      </w:r>
    </w:p>
    <w:p w14:paraId="1BF9169F" w14:textId="3DBB2068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 xml:space="preserve">Przedmiotem niniejszego zamówienia jest świadczenie usług telefonii komórkowej. W przypadku takich usług istotnym elementem składającym się na opis udzielanego zamówienia jest informacja na temat międzyoperatorskiego ruchu telekomunikacyjnego występującego u danego zamawiającego (połączenie przychodzące i wychodzące z rozbiciem na poszczególnych operatorów telekomunikacyjnych). Informacja na temat tego jaki ruch jest generowany przez zamawiającego pozwala na oszacowanie podstawnych elementów </w:t>
      </w:r>
      <w:proofErr w:type="spellStart"/>
      <w:r w:rsidRPr="008E7B4E">
        <w:rPr>
          <w:rFonts w:ascii="Garamond" w:eastAsia="Times New Roman" w:hAnsi="Garamond" w:cs="Courier New"/>
          <w:lang w:eastAsia="pl-PL"/>
        </w:rPr>
        <w:t>kosztotwórczych</w:t>
      </w:r>
      <w:proofErr w:type="spellEnd"/>
      <w:r w:rsidRPr="008E7B4E">
        <w:rPr>
          <w:rFonts w:ascii="Garamond" w:eastAsia="Times New Roman" w:hAnsi="Garamond" w:cs="Courier New"/>
          <w:lang w:eastAsia="pl-PL"/>
        </w:rPr>
        <w:t xml:space="preserve"> dla usługi telekomunikacyjnej (jest to wiedza notoryjna dla każdego operatora telekomunikacyjnego). Tylko Zamawiający wraz z każdoczesnym usługodawcą są w posiadaniu informacji niezbędnych dla ustalenia rzeczywistych elementów </w:t>
      </w:r>
      <w:proofErr w:type="spellStart"/>
      <w:r w:rsidRPr="008E7B4E">
        <w:rPr>
          <w:rFonts w:ascii="Garamond" w:eastAsia="Times New Roman" w:hAnsi="Garamond" w:cs="Courier New"/>
          <w:lang w:eastAsia="pl-PL"/>
        </w:rPr>
        <w:t>kosztotwórczych</w:t>
      </w:r>
      <w:proofErr w:type="spellEnd"/>
      <w:r w:rsidRPr="008E7B4E">
        <w:rPr>
          <w:rFonts w:ascii="Garamond" w:eastAsia="Times New Roman" w:hAnsi="Garamond" w:cs="Courier New"/>
          <w:lang w:eastAsia="pl-PL"/>
        </w:rPr>
        <w:t xml:space="preserve"> wpływających na wysokość ceny.</w:t>
      </w:r>
    </w:p>
    <w:p w14:paraId="3DE59785" w14:textId="4ED6F9AA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lastRenderedPageBreak/>
        <w:t xml:space="preserve">W związku z powyższym wnosimy o podanie średniomiesięcznego ruchu wychodzącego i przychodzącego (w podziale na operatorów, do których generowane były połączenia głosowe, SMS, MMS, GPRS, </w:t>
      </w:r>
      <w:proofErr w:type="spellStart"/>
      <w:r w:rsidRPr="008E7B4E">
        <w:rPr>
          <w:rFonts w:ascii="Garamond" w:eastAsia="Times New Roman" w:hAnsi="Garamond" w:cs="Courier New"/>
          <w:lang w:eastAsia="pl-PL"/>
        </w:rPr>
        <w:t>roaming</w:t>
      </w:r>
      <w:proofErr w:type="spellEnd"/>
      <w:r w:rsidRPr="008E7B4E">
        <w:rPr>
          <w:rFonts w:ascii="Garamond" w:eastAsia="Times New Roman" w:hAnsi="Garamond" w:cs="Courier New"/>
          <w:lang w:eastAsia="pl-PL"/>
        </w:rPr>
        <w:t xml:space="preserve"> itd..) w oparciu o dane z 3 miesięcy z zaznaczeniem ilości kart sim generujących ten ruch. Informujemy, iż dane te obecny operator musi, na żądanie Zamawiającego, udostępnić mu w formie billingu technicznego. Żaden z Wykonawców (innych niż obecny) bez tych danych nie może skalkulować poprawnie oferty.</w:t>
      </w:r>
    </w:p>
    <w:p w14:paraId="2BF2A747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Brak zgody na niniejszą prośbę będzie można uznać za utrudnianie dostępu do zamówienia innym Wykonawcom niż aktualny, oraz preferowanie obecnego operatora - co będzie stało w sprzeczności z ustanowieniem warunków równej i uczciwej konkurencji.</w:t>
      </w:r>
    </w:p>
    <w:p w14:paraId="204BADD0" w14:textId="61F0EFA3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915497">
        <w:rPr>
          <w:rFonts w:ascii="Garamond" w:eastAsia="Times New Roman" w:hAnsi="Garamond" w:cs="Courier New"/>
          <w:b/>
          <w:bCs/>
          <w:lang w:eastAsia="pl-PL"/>
        </w:rPr>
        <w:t xml:space="preserve"> Odpowiedz zostanie udzielona po otrzymaniu informacji od obecnego operatora.</w:t>
      </w:r>
    </w:p>
    <w:p w14:paraId="17082018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5EB802BD" w14:textId="2834DE54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12.</w:t>
      </w:r>
    </w:p>
    <w:p w14:paraId="2DC3EF45" w14:textId="01A9809F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pierwsza.</w:t>
      </w:r>
    </w:p>
    <w:p w14:paraId="50BEE688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potwierdzenie, iż wymagane przez Zamawiającego pakiety danych na kartach głosowych o wielkości 15GB, 5GB oraz 300 MB oraz na kartach do bezprzewodowego Internetu wielkości 30 GB są do wykorzystania na terenie kraju.</w:t>
      </w:r>
    </w:p>
    <w:p w14:paraId="1257CB73" w14:textId="5FD6BEED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915497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Zamawiający potwierdza</w:t>
      </w:r>
      <w:r w:rsidR="00915497">
        <w:rPr>
          <w:rFonts w:ascii="Garamond" w:eastAsia="Times New Roman" w:hAnsi="Garamond" w:cs="Courier New"/>
          <w:b/>
          <w:bCs/>
          <w:lang w:eastAsia="pl-PL"/>
        </w:rPr>
        <w:t>. Na zasadach świadczenia usług telekomunikacyjnych na terenie</w:t>
      </w:r>
      <w:r w:rsidR="009C279F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15497">
        <w:rPr>
          <w:rFonts w:ascii="Garamond" w:eastAsia="Times New Roman" w:hAnsi="Garamond" w:cs="Courier New"/>
          <w:b/>
          <w:bCs/>
          <w:lang w:eastAsia="pl-PL"/>
        </w:rPr>
        <w:t>Unii Europejskiej</w:t>
      </w:r>
      <w:r w:rsidR="0039418F">
        <w:rPr>
          <w:rFonts w:ascii="Garamond" w:eastAsia="Times New Roman" w:hAnsi="Garamond" w:cs="Courier New"/>
          <w:b/>
          <w:bCs/>
          <w:lang w:eastAsia="pl-PL"/>
        </w:rPr>
        <w:t>, minimum 15%</w:t>
      </w:r>
      <w:r w:rsidR="00915497">
        <w:rPr>
          <w:rFonts w:ascii="Garamond" w:eastAsia="Times New Roman" w:hAnsi="Garamond" w:cs="Courier New"/>
          <w:b/>
          <w:bCs/>
          <w:lang w:eastAsia="pl-PL"/>
        </w:rPr>
        <w:t>.</w:t>
      </w:r>
    </w:p>
    <w:p w14:paraId="469EDFA6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50AC7ECB" w14:textId="0F4201C1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13.</w:t>
      </w:r>
    </w:p>
    <w:p w14:paraId="57F6C0E4" w14:textId="544E0898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SOPZ, tabela druga pkt 16.</w:t>
      </w:r>
    </w:p>
    <w:p w14:paraId="3052BFA6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uzasadnienie zapisu dotyczącego wymogu uruchomienia informacji o stanie konta poszczególnych abonentów, w przypadku wymogu nielimitowanych połączeń oraz SMS/MMS.</w:t>
      </w:r>
    </w:p>
    <w:p w14:paraId="4D24A7CF" w14:textId="4C678278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915497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E03774">
        <w:rPr>
          <w:rFonts w:ascii="Garamond" w:eastAsia="Times New Roman" w:hAnsi="Garamond" w:cs="Courier New"/>
          <w:b/>
          <w:bCs/>
          <w:lang w:eastAsia="pl-PL"/>
        </w:rPr>
        <w:t>Wyłącznie w przypadku usług nie objętych opłatą abonamentową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.</w:t>
      </w:r>
    </w:p>
    <w:p w14:paraId="718F0E74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17FE91A2" w14:textId="7249F64B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14.</w:t>
      </w:r>
    </w:p>
    <w:p w14:paraId="182A7F77" w14:textId="048907D8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Załącznik nr 2 do Zapytania ofertowego SOPZ.</w:t>
      </w:r>
    </w:p>
    <w:p w14:paraId="3168AD81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Wnosimy o podanie szacowanej ilości produktów marki Apple, jakie zamawiający zakupi w ramach otrzymanego od Wykonawców budżetu.</w:t>
      </w:r>
    </w:p>
    <w:p w14:paraId="12469069" w14:textId="35ADCF32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E03774">
        <w:rPr>
          <w:rFonts w:ascii="Garamond" w:eastAsia="Times New Roman" w:hAnsi="Garamond" w:cs="Courier New"/>
          <w:b/>
          <w:bCs/>
          <w:lang w:eastAsia="pl-PL"/>
        </w:rPr>
        <w:t xml:space="preserve"> Zamawiający nie wskazuje producenta, jak również rodzaju urządzenia. Szacowana ilość 1 - 3 szt. </w:t>
      </w:r>
    </w:p>
    <w:p w14:paraId="17D50D53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636CEC5C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Pytanie 15.</w:t>
      </w:r>
    </w:p>
    <w:p w14:paraId="64B48300" w14:textId="77777777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  <w:r w:rsidRPr="008E7B4E">
        <w:rPr>
          <w:rFonts w:ascii="Garamond" w:eastAsia="Times New Roman" w:hAnsi="Garamond" w:cs="Courier New"/>
          <w:lang w:eastAsia="pl-PL"/>
        </w:rPr>
        <w:t>W związku z powyższym wnosimy o przesunięcie terminu składania ofert na dzień 26.05.2024r. g.12.00.</w:t>
      </w:r>
    </w:p>
    <w:p w14:paraId="381EC850" w14:textId="4CBCF941" w:rsidR="008E7B4E" w:rsidRPr="008E7B4E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8E7B4E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E03774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9C279F">
        <w:rPr>
          <w:rFonts w:ascii="Garamond" w:eastAsia="Times New Roman" w:hAnsi="Garamond" w:cs="Courier New"/>
          <w:b/>
          <w:bCs/>
          <w:lang w:eastAsia="pl-PL"/>
        </w:rPr>
        <w:t>Zamawiający przesuwa termin do 26.04.2024</w:t>
      </w:r>
      <w:r w:rsidR="00A63138">
        <w:rPr>
          <w:rFonts w:ascii="Garamond" w:eastAsia="Times New Roman" w:hAnsi="Garamond" w:cs="Courier New"/>
          <w:b/>
          <w:bCs/>
          <w:lang w:eastAsia="pl-PL"/>
        </w:rPr>
        <w:t xml:space="preserve">. </w:t>
      </w:r>
    </w:p>
    <w:p w14:paraId="11241F4B" w14:textId="4D4375EA" w:rsidR="004C2D8D" w:rsidRPr="008E7B4E" w:rsidRDefault="004C2D8D" w:rsidP="008E7B4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FF6E434" w14:textId="74E0B095" w:rsidR="006522B0" w:rsidRDefault="006522B0" w:rsidP="006522B0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informuje, iż zmienia termin składania ofert 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do dn. </w:t>
      </w:r>
      <w:r>
        <w:rPr>
          <w:rFonts w:ascii="Garamond" w:eastAsia="Times New Roman" w:hAnsi="Garamond" w:cs="Times New Roman"/>
          <w:color w:val="FF0000"/>
          <w:lang w:eastAsia="pl-PL"/>
        </w:rPr>
        <w:t>26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</w:t>
      </w:r>
      <w:r>
        <w:rPr>
          <w:rFonts w:ascii="Garamond" w:eastAsia="Times New Roman" w:hAnsi="Garamond" w:cs="Times New Roman"/>
          <w:color w:val="FF0000"/>
          <w:lang w:eastAsia="pl-PL"/>
        </w:rPr>
        <w:t>04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.202</w:t>
      </w:r>
      <w:r>
        <w:rPr>
          <w:rFonts w:ascii="Garamond" w:eastAsia="Times New Roman" w:hAnsi="Garamond" w:cs="Times New Roman"/>
          <w:color w:val="FF0000"/>
          <w:lang w:eastAsia="pl-PL"/>
        </w:rPr>
        <w:t>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 roku do godz. </w:t>
      </w:r>
      <w:r w:rsidR="00616375">
        <w:rPr>
          <w:rFonts w:ascii="Garamond" w:eastAsia="Times New Roman" w:hAnsi="Garamond" w:cs="Times New Roman"/>
          <w:color w:val="FF0000"/>
          <w:lang w:eastAsia="pl-PL"/>
        </w:rPr>
        <w:t>10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:00 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FC1836D" w14:textId="77777777" w:rsidR="005C529C" w:rsidRDefault="005C529C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E2E43DA" w14:textId="77777777" w:rsidR="005C529C" w:rsidRPr="004C2D8D" w:rsidRDefault="005C529C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73FF445B" w:rsidR="00287266" w:rsidRDefault="008E7B4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B6947"/>
    <w:rsid w:val="00121037"/>
    <w:rsid w:val="001D5623"/>
    <w:rsid w:val="001E47D7"/>
    <w:rsid w:val="00287266"/>
    <w:rsid w:val="0039418F"/>
    <w:rsid w:val="00463390"/>
    <w:rsid w:val="004C2D8D"/>
    <w:rsid w:val="0050132E"/>
    <w:rsid w:val="0058759D"/>
    <w:rsid w:val="005C529C"/>
    <w:rsid w:val="00616375"/>
    <w:rsid w:val="006522B0"/>
    <w:rsid w:val="0069525A"/>
    <w:rsid w:val="00727C51"/>
    <w:rsid w:val="00870383"/>
    <w:rsid w:val="008E7B4E"/>
    <w:rsid w:val="00915497"/>
    <w:rsid w:val="009C279F"/>
    <w:rsid w:val="009C41B5"/>
    <w:rsid w:val="00A43542"/>
    <w:rsid w:val="00A63138"/>
    <w:rsid w:val="00B87C0F"/>
    <w:rsid w:val="00CF402E"/>
    <w:rsid w:val="00DC3CEE"/>
    <w:rsid w:val="00E03774"/>
    <w:rsid w:val="00E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7B4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cp:lastPrinted>2024-04-22T07:13:00Z</cp:lastPrinted>
  <dcterms:created xsi:type="dcterms:W3CDTF">2024-04-22T07:22:00Z</dcterms:created>
  <dcterms:modified xsi:type="dcterms:W3CDTF">2024-04-22T08:56:00Z</dcterms:modified>
</cp:coreProperties>
</file>