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1CDD221B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04885">
        <w:rPr>
          <w:rFonts w:ascii="Garamond" w:hAnsi="Garamond"/>
          <w:sz w:val="20"/>
          <w:szCs w:val="20"/>
        </w:rPr>
        <w:t>1</w:t>
      </w:r>
      <w:r w:rsidR="00676E7D">
        <w:rPr>
          <w:rFonts w:ascii="Garamond" w:hAnsi="Garamond"/>
          <w:sz w:val="20"/>
          <w:szCs w:val="20"/>
        </w:rPr>
        <w:t>8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D04885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ACD02D1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D04885">
        <w:rPr>
          <w:rFonts w:ascii="Garamond" w:hAnsi="Garamond"/>
          <w:i/>
          <w:sz w:val="20"/>
          <w:szCs w:val="20"/>
        </w:rPr>
        <w:t xml:space="preserve"> </w:t>
      </w:r>
      <w:r w:rsidR="00D04885">
        <w:rPr>
          <w:rFonts w:ascii="Garamond" w:hAnsi="Garamond"/>
          <w:b/>
          <w:sz w:val="20"/>
          <w:szCs w:val="20"/>
        </w:rPr>
        <w:t>6</w:t>
      </w:r>
      <w:r w:rsidR="00676E7D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7E04C146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676E7D" w:rsidRPr="00676E7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DEZYNFEKCYJNYCH I IGIEŁ</w:t>
      </w:r>
      <w:r w:rsidR="00676E7D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692CD3AA" w14:textId="77777777" w:rsidR="00BC0F7A" w:rsidRDefault="00800960" w:rsidP="00BC0F7A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</w:p>
    <w:bookmarkEnd w:id="0"/>
    <w:p w14:paraId="148BCB17" w14:textId="78204ADB" w:rsidR="00676E7D" w:rsidRPr="00676E7D" w:rsidRDefault="00676E7D" w:rsidP="00676E7D">
      <w:pPr>
        <w:spacing w:after="0"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</w:pPr>
      <w:r w:rsidRPr="00676E7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Zwracamy się z prośbą do Zamawiającego o dopuszczenie w Pakiecie I w pozycji 1 - </w:t>
      </w:r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Płyn aplikowany w postaci pianki, przeznaczony do higienicznego mycia rąk. Bez zawartości mydła. Może być stosowany przez osoby z alergią oraz nietolerancją na środki na bazie mydła. Wytwarzający białą, gęstą pianę. Zalecany dla personelu medycznego. Posiadający badania dermatologiczne. Dostępny dwóch wariantach: bezzapachowy oraz o kwiatowym zapachu. Opakowania: 1 l  jednorazowy wkład w formie worka dostosowany do dozowników systemu zamkniętego. Wykonawca zobowiązuje się do użyczenia Zamawiającemu dozowników kompatybilnych z preparatem na okres trwania umowy. </w:t>
      </w:r>
    </w:p>
    <w:p w14:paraId="62EDFBAD" w14:textId="16E55CA8" w:rsidR="00D04885" w:rsidRPr="00676E7D" w:rsidRDefault="007C771C" w:rsidP="00676E7D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676E7D" w:rsidRPr="00436632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676E7D">
        <w:rPr>
          <w:rFonts w:ascii="Garamond" w:hAnsi="Garamond"/>
          <w:b/>
          <w:bCs/>
          <w:sz w:val="20"/>
          <w:szCs w:val="20"/>
        </w:rPr>
        <w:t>NIE dopuszcza.</w:t>
      </w:r>
      <w:r w:rsidR="00676E7D" w:rsidRPr="00436632">
        <w:rPr>
          <w:rFonts w:ascii="Garamond" w:hAnsi="Garamond"/>
          <w:b/>
          <w:bCs/>
          <w:sz w:val="20"/>
          <w:szCs w:val="20"/>
        </w:rPr>
        <w:t xml:space="preserve"> </w:t>
      </w:r>
    </w:p>
    <w:p w14:paraId="6DB84D95" w14:textId="77777777" w:rsidR="001121BB" w:rsidRDefault="00C47D15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1"/>
    </w:p>
    <w:p w14:paraId="7E7335E6" w14:textId="3870B90E" w:rsidR="00D04885" w:rsidRPr="00676E7D" w:rsidRDefault="00676E7D" w:rsidP="00676E7D">
      <w:pPr>
        <w:spacing w:after="0"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</w:pPr>
      <w:bookmarkStart w:id="2" w:name="_Hlk179369162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Zwracamy się z prośba do Zamawiającego o dopuszczenie w Pakiecie I w pozycji 2 - Płyn do higienicznej i chirurgicznej dezynfekcji rąk zawierający w 100 g: 63,7 g etanolu i 6,3 g propan-2-olu. Zawierający glicerynę. Spektrum 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bójcze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: B (w tym MRSA), F (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C.albicans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), prątki (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M.terrae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, M. 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avium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), V (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Vaccinia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, HIV, HBV, HCV, 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Corona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, BVDV, rota noro) - do 60 sekund. 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Dezynfkecja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higieniczna wg. EN 1500: 2x3ml w czasie 2x15 sekund. Dezynfekcja </w:t>
      </w:r>
      <w:proofErr w:type="spellStart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>chirugiczna</w:t>
      </w:r>
      <w:proofErr w:type="spellEnd"/>
      <w:r w:rsidRPr="00676E7D">
        <w:rPr>
          <w:rFonts w:ascii="Garamond" w:eastAsia="Times New Roman" w:hAnsi="Garamond" w:cs="Calibri"/>
          <w:kern w:val="0"/>
          <w:sz w:val="20"/>
          <w:szCs w:val="20"/>
          <w:lang w:eastAsia="pl-PL"/>
          <w14:ligatures w14:val="none"/>
        </w:rPr>
        <w:t xml:space="preserve"> wg EN 12791: 2 x 1,5 ml przez 2x90 sekund.  Przedłużone działanie do 3 godz. Produkt zarejestrowany jako produkt biobójczy oraz wyrób medyczny. Może być stosowany także do dezynfekcji powierzchni, w tym powierzchni wyrobów medycznych i powierzchni mających i niemających kontaktu z żywnością. Opakowanie: 1 l  jednorazowy wkład w formie worka dostosowany do dozowników systemu zamkniętego. Wykonawca zobowiązuje się do użyczenia Zamawiającemu dozowników kompatybilnych z preparatem na okres trwania umowy.</w:t>
      </w:r>
    </w:p>
    <w:p w14:paraId="659ACB15" w14:textId="395255F1" w:rsidR="008B7CE9" w:rsidRPr="00676E7D" w:rsidRDefault="00C47D15" w:rsidP="00676E7D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C404A">
        <w:rPr>
          <w:rFonts w:ascii="Garamond" w:hAnsi="Garamond"/>
          <w:b/>
          <w:bCs/>
          <w:sz w:val="20"/>
          <w:szCs w:val="20"/>
        </w:rPr>
        <w:t xml:space="preserve">NIE </w:t>
      </w:r>
      <w:r w:rsidR="00676E7D">
        <w:rPr>
          <w:rFonts w:ascii="Garamond" w:hAnsi="Garamond"/>
          <w:b/>
          <w:bCs/>
          <w:sz w:val="20"/>
          <w:szCs w:val="20"/>
        </w:rPr>
        <w:t>dopuszcza</w:t>
      </w:r>
      <w:r w:rsidR="00DC404A">
        <w:rPr>
          <w:rFonts w:ascii="Garamond" w:hAnsi="Garamond"/>
          <w:b/>
          <w:bCs/>
          <w:sz w:val="20"/>
          <w:szCs w:val="20"/>
        </w:rPr>
        <w:t>.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 </w:t>
      </w:r>
      <w:bookmarkEnd w:id="2"/>
    </w:p>
    <w:p w14:paraId="4DE3D381" w14:textId="77777777" w:rsidR="00141B91" w:rsidRPr="00141B91" w:rsidRDefault="00141B91" w:rsidP="00141B91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E3FFF"/>
    <w:multiLevelType w:val="hybridMultilevel"/>
    <w:tmpl w:val="6F1C0596"/>
    <w:lvl w:ilvl="0" w:tplc="72EE99A2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3"/>
  </w:num>
  <w:num w:numId="4" w16cid:durableId="105258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121BB"/>
    <w:rsid w:val="001347D4"/>
    <w:rsid w:val="00141B91"/>
    <w:rsid w:val="001E1A98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676E7D"/>
    <w:rsid w:val="00790ED4"/>
    <w:rsid w:val="007C771C"/>
    <w:rsid w:val="007E4EC0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AE5C05"/>
    <w:rsid w:val="00B20EF4"/>
    <w:rsid w:val="00B532F0"/>
    <w:rsid w:val="00BC0F7A"/>
    <w:rsid w:val="00BF3A1E"/>
    <w:rsid w:val="00C47D15"/>
    <w:rsid w:val="00C57429"/>
    <w:rsid w:val="00D04885"/>
    <w:rsid w:val="00D545EB"/>
    <w:rsid w:val="00D54EA2"/>
    <w:rsid w:val="00D80040"/>
    <w:rsid w:val="00DA5651"/>
    <w:rsid w:val="00DC404A"/>
    <w:rsid w:val="00DD4EE8"/>
    <w:rsid w:val="00E46472"/>
    <w:rsid w:val="00E66716"/>
    <w:rsid w:val="00EE30C2"/>
    <w:rsid w:val="00F953B0"/>
    <w:rsid w:val="00FA5F61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20</cp:revision>
  <dcterms:created xsi:type="dcterms:W3CDTF">2024-09-17T06:10:00Z</dcterms:created>
  <dcterms:modified xsi:type="dcterms:W3CDTF">2025-03-18T11:56:00Z</dcterms:modified>
</cp:coreProperties>
</file>