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7195F697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44CBA">
        <w:rPr>
          <w:rFonts w:ascii="Garamond" w:hAnsi="Garamond"/>
          <w:sz w:val="20"/>
          <w:szCs w:val="20"/>
        </w:rPr>
        <w:t>28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3E3E6C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4084A1E8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10</w:t>
      </w:r>
      <w:r w:rsidR="00F319F1">
        <w:rPr>
          <w:rFonts w:ascii="Garamond" w:hAnsi="Garamond"/>
          <w:b/>
          <w:sz w:val="20"/>
          <w:szCs w:val="20"/>
        </w:rPr>
        <w:t>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7319381A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19F1" w:rsidRPr="00B06A57">
        <w:rPr>
          <w:rFonts w:ascii="Garamond" w:hAnsi="Garamond"/>
          <w:b/>
          <w:bCs/>
          <w:sz w:val="20"/>
          <w:szCs w:val="20"/>
        </w:rPr>
        <w:t>ŚWIADCZENIE USŁUG OPIEKI SERWISOWEJ ORAZ HOSTINGU STRONY INTERNETOWEJ HTTPS://5WSZK.COM.PL/ OPARTEJ NA SYSTEMIE CMS DRUPAL NA OKRES 36 MIESIĘCY</w:t>
      </w:r>
      <w:r w:rsidR="00F319F1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07D67642" w14:textId="77777777" w:rsidR="00944CBA" w:rsidRDefault="00800960" w:rsidP="00944CBA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563B7853" w14:textId="03AA8BFE" w:rsidR="00944CBA" w:rsidRPr="00504F6F" w:rsidRDefault="00F319F1" w:rsidP="00504F6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>Czy Zamawiający planuje jednorazową płatność ? Jeżeli tak to kiedy następuje jednorazowa płatność ? Po 36 miesiącach świadczenia usługi ?</w:t>
      </w:r>
      <w:r w:rsidR="003408CB" w:rsidRPr="00504F6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</w:p>
    <w:p w14:paraId="40184A2D" w14:textId="2B0CCDC0" w:rsidR="00083F7B" w:rsidRPr="00504F6F" w:rsidRDefault="007C771C" w:rsidP="00944CBA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 w:rsidRPr="00504F6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" w:name="_Hlk179369162"/>
      <w:r w:rsidR="00504F6F">
        <w:rPr>
          <w:rFonts w:ascii="Garamond" w:hAnsi="Garamond" w:cstheme="minorHAnsi"/>
          <w:b/>
          <w:bCs/>
          <w:sz w:val="20"/>
          <w:szCs w:val="20"/>
        </w:rPr>
        <w:t>Zamawiający nie planuje jednorazowej płatności. Patrz Zmodyfikowane Zapytanie ofertowe.</w:t>
      </w:r>
    </w:p>
    <w:p w14:paraId="2007348F" w14:textId="0A1FB27D" w:rsidR="001121BB" w:rsidRPr="00504F6F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944CBA" w:rsidRPr="00504F6F">
        <w:rPr>
          <w:rFonts w:ascii="Garamond" w:hAnsi="Garamond"/>
          <w:b/>
          <w:sz w:val="20"/>
          <w:szCs w:val="20"/>
          <w:u w:val="single"/>
        </w:rPr>
        <w:t>2</w:t>
      </w:r>
      <w:r w:rsidRPr="00504F6F">
        <w:rPr>
          <w:rFonts w:ascii="Garamond" w:hAnsi="Garamond"/>
          <w:b/>
          <w:sz w:val="20"/>
          <w:szCs w:val="20"/>
          <w:u w:val="single"/>
        </w:rPr>
        <w:t>:</w:t>
      </w:r>
    </w:p>
    <w:p w14:paraId="781D02DA" w14:textId="253DFF57" w:rsidR="00F319F1" w:rsidRPr="00504F6F" w:rsidRDefault="00F319F1" w:rsidP="001121BB">
      <w:pPr>
        <w:spacing w:after="200" w:line="276" w:lineRule="auto"/>
        <w:rPr>
          <w:rFonts w:ascii="Garamond" w:hAnsi="Garamond"/>
          <w:sz w:val="20"/>
          <w:szCs w:val="20"/>
        </w:rPr>
      </w:pPr>
      <w:r w:rsidRPr="00504F6F">
        <w:rPr>
          <w:rFonts w:ascii="Garamond" w:hAnsi="Garamond"/>
          <w:sz w:val="20"/>
          <w:szCs w:val="20"/>
        </w:rPr>
        <w:t xml:space="preserve">Jak mamy rozumieć Datę dostawy ?  </w:t>
      </w:r>
      <w:r w:rsidRPr="00504F6F">
        <w:rPr>
          <w:rFonts w:ascii="Garamond" w:hAnsi="Garamond"/>
          <w:sz w:val="20"/>
          <w:szCs w:val="20"/>
        </w:rPr>
        <w:br/>
        <w:t xml:space="preserve">punkt 4 Formularz Oferty: "Towar objęty zamówieniem będzie posiadał termin pełnej bezpłatnej gwarancji (w tym obsługa serwisowa i aktualizacje programu) - </w:t>
      </w:r>
      <w:r w:rsidRPr="00504F6F">
        <w:rPr>
          <w:rFonts w:ascii="Garamond" w:hAnsi="Garamond"/>
          <w:sz w:val="20"/>
          <w:szCs w:val="20"/>
          <w:u w:val="single"/>
        </w:rPr>
        <w:t>36 miesięcy</w:t>
      </w:r>
      <w:r w:rsidRPr="00504F6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504F6F">
        <w:rPr>
          <w:rFonts w:ascii="Garamond" w:hAnsi="Garamond"/>
          <w:sz w:val="20"/>
          <w:szCs w:val="20"/>
          <w:u w:val="single"/>
        </w:rPr>
        <w:t>od daty dostawy."</w:t>
      </w:r>
      <w:r w:rsidRPr="00504F6F">
        <w:rPr>
          <w:rFonts w:ascii="Garamond" w:hAnsi="Garamond"/>
          <w:sz w:val="20"/>
          <w:szCs w:val="20"/>
          <w:u w:val="single"/>
        </w:rPr>
        <w:br/>
      </w:r>
      <w:r w:rsidRPr="00504F6F">
        <w:rPr>
          <w:rFonts w:ascii="Garamond" w:hAnsi="Garamond"/>
          <w:sz w:val="20"/>
          <w:szCs w:val="20"/>
        </w:rPr>
        <w:t xml:space="preserve">punkt 6 Formularz Oferty: </w:t>
      </w:r>
      <w:r w:rsidRPr="00504F6F">
        <w:rPr>
          <w:rFonts w:ascii="Garamond" w:hAnsi="Garamond"/>
          <w:sz w:val="20"/>
          <w:szCs w:val="20"/>
          <w:u w:val="single"/>
        </w:rPr>
        <w:t>"</w:t>
      </w:r>
      <w:r w:rsidRPr="00504F6F">
        <w:rPr>
          <w:rFonts w:ascii="Garamond" w:hAnsi="Garamond"/>
          <w:sz w:val="20"/>
          <w:szCs w:val="20"/>
        </w:rPr>
        <w:t xml:space="preserve">Termin płatności – 60 dni </w:t>
      </w:r>
      <w:r w:rsidRPr="00504F6F">
        <w:rPr>
          <w:rFonts w:ascii="Garamond" w:hAnsi="Garamond"/>
          <w:sz w:val="20"/>
          <w:szCs w:val="20"/>
          <w:u w:val="single"/>
        </w:rPr>
        <w:t>od dnia dostawy przedmiotu zamówienia</w:t>
      </w:r>
      <w:r w:rsidRPr="00504F6F">
        <w:rPr>
          <w:rFonts w:ascii="Garamond" w:hAnsi="Garamond"/>
          <w:sz w:val="20"/>
          <w:szCs w:val="20"/>
        </w:rPr>
        <w:t xml:space="preserve"> do siedziby Zamawiającego wraz z prawidłowo wystawioną fakturą."</w:t>
      </w:r>
    </w:p>
    <w:p w14:paraId="49708BC0" w14:textId="4B80E28A" w:rsidR="00F319F1" w:rsidRDefault="001121BB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2" w:name="_Hlk188275816"/>
      <w:r w:rsidR="00504F6F">
        <w:rPr>
          <w:rFonts w:ascii="Garamond" w:hAnsi="Garamond" w:cstheme="minorHAnsi"/>
          <w:b/>
          <w:bCs/>
          <w:sz w:val="20"/>
          <w:szCs w:val="20"/>
        </w:rPr>
        <w:t xml:space="preserve">Pod pojęciem „data dostawy” Zamawiający rozumie datę podpisania umowy. </w:t>
      </w:r>
    </w:p>
    <w:p w14:paraId="3D3412CD" w14:textId="5F975B3E" w:rsidR="008B7CE9" w:rsidRDefault="009E0662" w:rsidP="00D545E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944CBA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bookmarkEnd w:id="1"/>
    </w:p>
    <w:p w14:paraId="1256A76A" w14:textId="79BA9229" w:rsidR="00F319F1" w:rsidRPr="00504F6F" w:rsidRDefault="00F319F1" w:rsidP="00D545E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 xml:space="preserve">Wykonawca sugeruje aby płatność za usługę opieki wykonywana była miesięcznie w podziale na 36 miesięcy co zapewni ciągłość płatności </w:t>
      </w:r>
      <w:r w:rsidRPr="00504F6F">
        <w:rPr>
          <w:rFonts w:ascii="Garamond" w:hAnsi="Garamond"/>
          <w:sz w:val="20"/>
          <w:szCs w:val="20"/>
        </w:rPr>
        <w:br/>
        <w:t>punkt 3 Formularz Oferty: "Zamówienie realizowane będzie miesięcznie, przez okres 36 miesięcy."</w:t>
      </w:r>
    </w:p>
    <w:bookmarkEnd w:id="2"/>
    <w:p w14:paraId="42D80BCF" w14:textId="2B89BA11" w:rsidR="00F319F1" w:rsidRPr="00504F6F" w:rsidRDefault="00141B91" w:rsidP="003E3E6C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p w14:paraId="6C59CBEE" w14:textId="3E17041C" w:rsidR="00944CBA" w:rsidRPr="00504F6F" w:rsidRDefault="00944CBA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>Pytanie 4:</w:t>
      </w:r>
    </w:p>
    <w:p w14:paraId="70C61558" w14:textId="018B0100" w:rsidR="00F319F1" w:rsidRPr="00504F6F" w:rsidRDefault="00F319F1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>    Czy bieg gwarancji rozpoczyna się w dniu podpisania umowy czy też po wykonaniu przedmiotu umowy (czyli po 36 miesiącach od podpisania umowy) ?</w:t>
      </w:r>
    </w:p>
    <w:p w14:paraId="2FA6C27C" w14:textId="6492100D" w:rsidR="00F319F1" w:rsidRPr="00504F6F" w:rsidRDefault="00944CBA" w:rsidP="00944CBA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>
        <w:rPr>
          <w:rFonts w:ascii="Garamond" w:hAnsi="Garamond" w:cstheme="minorHAnsi"/>
          <w:b/>
          <w:bCs/>
          <w:sz w:val="20"/>
          <w:szCs w:val="20"/>
        </w:rPr>
        <w:t xml:space="preserve">Bieg gwarancji rozpoczyna się </w:t>
      </w:r>
      <w:r w:rsidR="00F6277F">
        <w:rPr>
          <w:rFonts w:ascii="Garamond" w:hAnsi="Garamond"/>
          <w:b/>
          <w:bCs/>
          <w:sz w:val="20"/>
          <w:szCs w:val="20"/>
        </w:rPr>
        <w:t>o</w:t>
      </w:r>
      <w:r w:rsidR="00504F6F" w:rsidRPr="00504F6F">
        <w:rPr>
          <w:rFonts w:ascii="Garamond" w:hAnsi="Garamond"/>
          <w:b/>
          <w:bCs/>
          <w:sz w:val="20"/>
          <w:szCs w:val="20"/>
        </w:rPr>
        <w:t>d dnia podpisania umowy</w:t>
      </w:r>
      <w:r w:rsidR="00F6277F">
        <w:rPr>
          <w:rFonts w:ascii="Garamond" w:hAnsi="Garamond"/>
          <w:b/>
          <w:bCs/>
          <w:sz w:val="20"/>
          <w:szCs w:val="20"/>
        </w:rPr>
        <w:t xml:space="preserve"> i trwa</w:t>
      </w:r>
      <w:r w:rsidR="00504F6F" w:rsidRPr="00504F6F">
        <w:rPr>
          <w:rFonts w:ascii="Garamond" w:hAnsi="Garamond"/>
          <w:b/>
          <w:bCs/>
          <w:sz w:val="20"/>
          <w:szCs w:val="20"/>
        </w:rPr>
        <w:t xml:space="preserve"> przez okres </w:t>
      </w:r>
      <w:r w:rsidR="00F6277F">
        <w:rPr>
          <w:rFonts w:ascii="Garamond" w:hAnsi="Garamond"/>
          <w:b/>
          <w:bCs/>
          <w:sz w:val="20"/>
          <w:szCs w:val="20"/>
        </w:rPr>
        <w:t>jej obowiązywania (</w:t>
      </w:r>
      <w:r w:rsidR="00504F6F" w:rsidRPr="00504F6F">
        <w:rPr>
          <w:rFonts w:ascii="Garamond" w:hAnsi="Garamond"/>
          <w:b/>
          <w:bCs/>
          <w:sz w:val="20"/>
          <w:szCs w:val="20"/>
        </w:rPr>
        <w:t xml:space="preserve">36 </w:t>
      </w:r>
      <w:proofErr w:type="spellStart"/>
      <w:r w:rsidR="00504F6F" w:rsidRPr="00504F6F">
        <w:rPr>
          <w:rFonts w:ascii="Garamond" w:hAnsi="Garamond"/>
          <w:b/>
          <w:bCs/>
          <w:sz w:val="20"/>
          <w:szCs w:val="20"/>
        </w:rPr>
        <w:t>mcy</w:t>
      </w:r>
      <w:proofErr w:type="spellEnd"/>
      <w:r w:rsidR="00F6277F">
        <w:rPr>
          <w:rFonts w:ascii="Garamond" w:hAnsi="Garamond"/>
          <w:b/>
          <w:bCs/>
          <w:sz w:val="20"/>
          <w:szCs w:val="20"/>
        </w:rPr>
        <w:t>)</w:t>
      </w:r>
      <w:r w:rsidR="00504F6F" w:rsidRPr="00504F6F">
        <w:rPr>
          <w:rFonts w:ascii="Garamond" w:hAnsi="Garamond"/>
          <w:b/>
          <w:bCs/>
          <w:sz w:val="20"/>
          <w:szCs w:val="20"/>
        </w:rPr>
        <w:t>.</w:t>
      </w:r>
    </w:p>
    <w:p w14:paraId="05E88219" w14:textId="326BA07F" w:rsidR="00944CBA" w:rsidRDefault="00944CBA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60A7F2CC" w14:textId="1AF4C783" w:rsidR="00F319F1" w:rsidRPr="00504F6F" w:rsidRDefault="00504F6F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>Czy planują stałą współpracę (np. godziny miesięczne), czy to ma być jednorazowy przegląd i poprawki?</w:t>
      </w:r>
    </w:p>
    <w:p w14:paraId="54BBBC7E" w14:textId="77777777" w:rsidR="00F6277F" w:rsidRDefault="00944CBA" w:rsidP="00944CBA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F6277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 w:rsidRPr="00F6277F">
        <w:rPr>
          <w:rFonts w:ascii="Garamond" w:hAnsi="Garamond"/>
          <w:b/>
          <w:bCs/>
          <w:sz w:val="20"/>
          <w:szCs w:val="20"/>
        </w:rPr>
        <w:t>Zamawiający planuje stałą współpracę (przez 36 miesięcy).</w:t>
      </w:r>
    </w:p>
    <w:p w14:paraId="294AEA3D" w14:textId="021E053E" w:rsidR="00944CBA" w:rsidRPr="00F6277F" w:rsidRDefault="00944CBA" w:rsidP="00944CBA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lastRenderedPageBreak/>
        <w:t>Pytanie 6:</w:t>
      </w:r>
    </w:p>
    <w:p w14:paraId="7C5A9764" w14:textId="6DD9CC43" w:rsidR="00504F6F" w:rsidRPr="00504F6F" w:rsidRDefault="00504F6F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 xml:space="preserve">Czy modyfikacje graficzne dotyczą głównie designu (np. Adobe XD / </w:t>
      </w:r>
      <w:proofErr w:type="spellStart"/>
      <w:r w:rsidRPr="00504F6F">
        <w:rPr>
          <w:rFonts w:ascii="Garamond" w:hAnsi="Garamond"/>
          <w:sz w:val="20"/>
          <w:szCs w:val="20"/>
        </w:rPr>
        <w:t>Figma</w:t>
      </w:r>
      <w:proofErr w:type="spellEnd"/>
      <w:r w:rsidRPr="00504F6F">
        <w:rPr>
          <w:rFonts w:ascii="Garamond" w:hAnsi="Garamond"/>
          <w:sz w:val="20"/>
          <w:szCs w:val="20"/>
        </w:rPr>
        <w:t>), czy również wdrażania zmian na stronie?</w:t>
      </w:r>
    </w:p>
    <w:p w14:paraId="32364067" w14:textId="6FCD3F43" w:rsidR="00F319F1" w:rsidRPr="00504F6F" w:rsidRDefault="00944CBA" w:rsidP="00944CBA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>
        <w:rPr>
          <w:rFonts w:ascii="Garamond" w:hAnsi="Garamond" w:cstheme="minorHAnsi"/>
          <w:b/>
          <w:bCs/>
          <w:sz w:val="20"/>
          <w:szCs w:val="20"/>
        </w:rPr>
        <w:t xml:space="preserve">Modyfikacje dotyczą również </w:t>
      </w:r>
      <w:r w:rsidR="00F6277F" w:rsidRPr="00F6277F">
        <w:rPr>
          <w:rFonts w:ascii="Garamond" w:hAnsi="Garamond"/>
          <w:b/>
          <w:bCs/>
          <w:sz w:val="20"/>
          <w:szCs w:val="20"/>
        </w:rPr>
        <w:t>p</w:t>
      </w:r>
      <w:r w:rsidR="00504F6F" w:rsidRPr="00F6277F">
        <w:rPr>
          <w:rFonts w:ascii="Garamond" w:hAnsi="Garamond"/>
          <w:b/>
          <w:bCs/>
          <w:sz w:val="20"/>
          <w:szCs w:val="20"/>
        </w:rPr>
        <w:t>rzygotowani</w:t>
      </w:r>
      <w:r w:rsidR="00F6277F" w:rsidRPr="00F6277F">
        <w:rPr>
          <w:rFonts w:ascii="Garamond" w:hAnsi="Garamond"/>
          <w:b/>
          <w:bCs/>
          <w:sz w:val="20"/>
          <w:szCs w:val="20"/>
        </w:rPr>
        <w:t>a</w:t>
      </w:r>
      <w:r w:rsidR="00504F6F" w:rsidRPr="00F6277F">
        <w:rPr>
          <w:rFonts w:ascii="Garamond" w:hAnsi="Garamond"/>
          <w:b/>
          <w:bCs/>
          <w:sz w:val="20"/>
          <w:szCs w:val="20"/>
        </w:rPr>
        <w:t xml:space="preserve"> i wdrożeni</w:t>
      </w:r>
      <w:r w:rsidR="00F6277F" w:rsidRPr="00F6277F">
        <w:rPr>
          <w:rFonts w:ascii="Garamond" w:hAnsi="Garamond"/>
          <w:b/>
          <w:bCs/>
          <w:sz w:val="20"/>
          <w:szCs w:val="20"/>
        </w:rPr>
        <w:t>a</w:t>
      </w:r>
      <w:r w:rsidR="00504F6F" w:rsidRPr="00F6277F">
        <w:rPr>
          <w:rFonts w:ascii="Garamond" w:hAnsi="Garamond"/>
          <w:b/>
          <w:bCs/>
          <w:sz w:val="20"/>
          <w:szCs w:val="20"/>
        </w:rPr>
        <w:t xml:space="preserve"> poprawek.</w:t>
      </w:r>
    </w:p>
    <w:p w14:paraId="014CEB7C" w14:textId="0585F9D5" w:rsidR="00944CBA" w:rsidRPr="00504F6F" w:rsidRDefault="00944CBA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>Pytanie 7:</w:t>
      </w:r>
    </w:p>
    <w:p w14:paraId="1AA82A2F" w14:textId="5028AB4C" w:rsidR="00504F6F" w:rsidRPr="00504F6F" w:rsidRDefault="00504F6F" w:rsidP="00944CBA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 xml:space="preserve">Jeśli chodzi o </w:t>
      </w:r>
      <w:proofErr w:type="spellStart"/>
      <w:r w:rsidRPr="00504F6F">
        <w:rPr>
          <w:rFonts w:ascii="Garamond" w:hAnsi="Garamond"/>
          <w:sz w:val="20"/>
          <w:szCs w:val="20"/>
        </w:rPr>
        <w:t>responsywność</w:t>
      </w:r>
      <w:proofErr w:type="spellEnd"/>
      <w:r w:rsidRPr="00504F6F">
        <w:rPr>
          <w:rFonts w:ascii="Garamond" w:hAnsi="Garamond"/>
          <w:sz w:val="20"/>
          <w:szCs w:val="20"/>
        </w:rPr>
        <w:t xml:space="preserve"> - czy są już konkretne problemy do poprawy, czy chodzi o przegląd i ewentualne korekty ogólne?</w:t>
      </w:r>
    </w:p>
    <w:p w14:paraId="446E8634" w14:textId="777FB67D" w:rsidR="00504F6F" w:rsidRPr="00504F6F" w:rsidRDefault="00944CBA" w:rsidP="00504F6F">
      <w:pPr>
        <w:spacing w:after="200" w:line="276" w:lineRule="auto"/>
        <w:rPr>
          <w:rFonts w:ascii="Garamond" w:hAnsi="Garamond"/>
          <w:color w:val="FF0000"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77F">
        <w:rPr>
          <w:rFonts w:ascii="Garamond" w:hAnsi="Garamond" w:cstheme="minorHAnsi"/>
          <w:b/>
          <w:bCs/>
          <w:sz w:val="20"/>
          <w:szCs w:val="20"/>
        </w:rPr>
        <w:t xml:space="preserve"> Zamawiającemu chodzi o przegląd i korekty ogólne.</w:t>
      </w: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81E2096" w14:textId="4E2BD353" w:rsidR="00504F6F" w:rsidRPr="00504F6F" w:rsidRDefault="00504F6F" w:rsidP="00504F6F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504F6F">
        <w:rPr>
          <w:rFonts w:ascii="Garamond" w:hAnsi="Garamond"/>
          <w:b/>
          <w:sz w:val="20"/>
          <w:szCs w:val="20"/>
          <w:u w:val="single"/>
        </w:rPr>
        <w:t>8</w:t>
      </w:r>
      <w:r w:rsidRPr="00504F6F">
        <w:rPr>
          <w:rFonts w:ascii="Garamond" w:hAnsi="Garamond"/>
          <w:b/>
          <w:sz w:val="20"/>
          <w:szCs w:val="20"/>
          <w:u w:val="single"/>
        </w:rPr>
        <w:t>:</w:t>
      </w:r>
    </w:p>
    <w:p w14:paraId="1033FD55" w14:textId="77777777" w:rsidR="00504F6F" w:rsidRPr="00504F6F" w:rsidRDefault="00504F6F" w:rsidP="00504F6F">
      <w:pPr>
        <w:pStyle w:val="NormalnyWeb"/>
        <w:rPr>
          <w:rFonts w:ascii="Garamond" w:hAnsi="Garamond"/>
          <w:sz w:val="20"/>
          <w:szCs w:val="20"/>
        </w:rPr>
      </w:pPr>
      <w:r w:rsidRPr="00504F6F">
        <w:rPr>
          <w:rFonts w:ascii="Garamond" w:hAnsi="Garamond"/>
          <w:sz w:val="20"/>
          <w:szCs w:val="20"/>
        </w:rPr>
        <w:t>Czy banery mają być przygotowywane z myślą o:</w:t>
      </w:r>
    </w:p>
    <w:p w14:paraId="358A4CB1" w14:textId="1E3B93F1" w:rsidR="00504F6F" w:rsidRPr="00F6277F" w:rsidRDefault="00504F6F" w:rsidP="00F6277F">
      <w:pPr>
        <w:spacing w:after="200" w:line="276" w:lineRule="auto"/>
        <w:rPr>
          <w:rFonts w:ascii="Garamond" w:hAnsi="Garamond"/>
          <w:color w:val="FF0000"/>
          <w:sz w:val="20"/>
          <w:szCs w:val="20"/>
        </w:rPr>
      </w:pPr>
      <w:r w:rsidRPr="00504F6F">
        <w:rPr>
          <w:rFonts w:ascii="Garamond" w:hAnsi="Garamond"/>
          <w:sz w:val="20"/>
          <w:szCs w:val="20"/>
          <w:lang w:val="en-US"/>
        </w:rPr>
        <w:t xml:space="preserve">- </w:t>
      </w:r>
      <w:proofErr w:type="spellStart"/>
      <w:r w:rsidRPr="00504F6F">
        <w:rPr>
          <w:rFonts w:ascii="Garamond" w:hAnsi="Garamond"/>
          <w:sz w:val="20"/>
          <w:szCs w:val="20"/>
          <w:lang w:val="en-US"/>
        </w:rPr>
        <w:t>kampaniach</w:t>
      </w:r>
      <w:proofErr w:type="spellEnd"/>
      <w:r w:rsidRPr="00504F6F">
        <w:rPr>
          <w:rFonts w:ascii="Garamond" w:hAnsi="Garamond"/>
          <w:sz w:val="20"/>
          <w:szCs w:val="20"/>
          <w:lang w:val="en-US"/>
        </w:rPr>
        <w:t xml:space="preserve"> Meta Ads (Facebook/Instagram)?</w:t>
      </w:r>
      <w:r w:rsidRPr="00504F6F">
        <w:rPr>
          <w:rFonts w:ascii="Garamond" w:hAnsi="Garamond"/>
          <w:sz w:val="20"/>
          <w:szCs w:val="20"/>
          <w:lang w:val="en-US"/>
        </w:rPr>
        <w:br/>
      </w:r>
      <w:r w:rsidR="00F6277F"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 w:rsidRPr="00F6277F">
        <w:rPr>
          <w:rFonts w:ascii="Garamond" w:hAnsi="Garamond"/>
          <w:b/>
          <w:bCs/>
          <w:sz w:val="20"/>
          <w:szCs w:val="20"/>
        </w:rPr>
        <w:t>Nie.</w:t>
      </w:r>
    </w:p>
    <w:p w14:paraId="15ACFF97" w14:textId="39DAE41B" w:rsidR="00504F6F" w:rsidRPr="00F6277F" w:rsidRDefault="00504F6F" w:rsidP="00F6277F">
      <w:pPr>
        <w:spacing w:after="200" w:line="276" w:lineRule="auto"/>
        <w:rPr>
          <w:rFonts w:ascii="Garamond" w:hAnsi="Garamond"/>
          <w:color w:val="FF0000"/>
          <w:sz w:val="20"/>
          <w:szCs w:val="20"/>
        </w:rPr>
      </w:pPr>
      <w:r w:rsidRPr="00504F6F">
        <w:rPr>
          <w:rFonts w:ascii="Garamond" w:hAnsi="Garamond"/>
          <w:sz w:val="20"/>
          <w:szCs w:val="20"/>
          <w:lang w:val="en-US"/>
        </w:rPr>
        <w:t>- Google Ads (Display)?</w:t>
      </w:r>
      <w:r w:rsidRPr="00504F6F">
        <w:rPr>
          <w:rFonts w:ascii="Garamond" w:hAnsi="Garamond"/>
          <w:sz w:val="20"/>
          <w:szCs w:val="20"/>
          <w:lang w:val="en-US"/>
        </w:rPr>
        <w:br/>
      </w:r>
      <w:r w:rsidR="00F6277F"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 w:rsidRPr="00F6277F">
        <w:rPr>
          <w:rFonts w:ascii="Garamond" w:hAnsi="Garamond"/>
          <w:b/>
          <w:bCs/>
          <w:sz w:val="20"/>
          <w:szCs w:val="20"/>
        </w:rPr>
        <w:t>Nie.</w:t>
      </w:r>
    </w:p>
    <w:p w14:paraId="161E9F7A" w14:textId="77777777" w:rsidR="00F6277F" w:rsidRPr="00504F6F" w:rsidRDefault="00504F6F" w:rsidP="00F6277F">
      <w:pPr>
        <w:spacing w:after="200" w:line="276" w:lineRule="auto"/>
        <w:rPr>
          <w:rFonts w:ascii="Garamond" w:hAnsi="Garamond"/>
          <w:color w:val="FF0000"/>
          <w:sz w:val="20"/>
          <w:szCs w:val="20"/>
        </w:rPr>
      </w:pPr>
      <w:r w:rsidRPr="00504F6F">
        <w:rPr>
          <w:rFonts w:ascii="Garamond" w:hAnsi="Garamond"/>
          <w:sz w:val="20"/>
          <w:szCs w:val="20"/>
        </w:rPr>
        <w:t xml:space="preserve">- stronie internetowej (np. </w:t>
      </w:r>
      <w:proofErr w:type="spellStart"/>
      <w:r w:rsidRPr="00504F6F">
        <w:rPr>
          <w:rFonts w:ascii="Garamond" w:hAnsi="Garamond"/>
          <w:sz w:val="20"/>
          <w:szCs w:val="20"/>
        </w:rPr>
        <w:t>slider</w:t>
      </w:r>
      <w:proofErr w:type="spellEnd"/>
      <w:r w:rsidRPr="00504F6F">
        <w:rPr>
          <w:rFonts w:ascii="Garamond" w:hAnsi="Garamond"/>
          <w:sz w:val="20"/>
          <w:szCs w:val="20"/>
        </w:rPr>
        <w:t>/hero sekcja)?</w:t>
      </w:r>
      <w:r w:rsidRPr="00504F6F">
        <w:rPr>
          <w:rFonts w:ascii="Garamond" w:hAnsi="Garamond"/>
          <w:sz w:val="20"/>
          <w:szCs w:val="20"/>
        </w:rPr>
        <w:br/>
      </w:r>
      <w:r w:rsidR="00F6277F"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F6277F" w:rsidRPr="00F6277F">
        <w:rPr>
          <w:rFonts w:ascii="Garamond" w:hAnsi="Garamond"/>
          <w:b/>
          <w:bCs/>
          <w:sz w:val="20"/>
          <w:szCs w:val="20"/>
        </w:rPr>
        <w:t>Nie.</w:t>
      </w:r>
    </w:p>
    <w:p w14:paraId="70BFC8CB" w14:textId="141DC3AE" w:rsidR="00504F6F" w:rsidRPr="00504F6F" w:rsidRDefault="00504F6F" w:rsidP="00504F6F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504F6F">
        <w:rPr>
          <w:rFonts w:ascii="Garamond" w:hAnsi="Garamond"/>
          <w:b/>
          <w:sz w:val="20"/>
          <w:szCs w:val="20"/>
          <w:u w:val="single"/>
        </w:rPr>
        <w:t>9</w:t>
      </w:r>
      <w:r w:rsidRPr="00504F6F">
        <w:rPr>
          <w:rFonts w:ascii="Garamond" w:hAnsi="Garamond"/>
          <w:b/>
          <w:sz w:val="20"/>
          <w:szCs w:val="20"/>
          <w:u w:val="single"/>
        </w:rPr>
        <w:t>:</w:t>
      </w:r>
    </w:p>
    <w:p w14:paraId="775B5232" w14:textId="21934E83" w:rsidR="00504F6F" w:rsidRPr="00504F6F" w:rsidRDefault="00504F6F" w:rsidP="00504F6F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>Czy oczekują banerów w różnych wymiarach (np. desktop + mobile + kwadrat), czy jedna grafika w trzech rozdzielczościach?</w:t>
      </w:r>
    </w:p>
    <w:p w14:paraId="07319B59" w14:textId="6BDADBAE" w:rsidR="00504F6F" w:rsidRPr="00F6277F" w:rsidRDefault="00504F6F" w:rsidP="00504F6F">
      <w:pPr>
        <w:spacing w:after="200" w:line="276" w:lineRule="auto"/>
        <w:rPr>
          <w:rFonts w:ascii="Garamond" w:hAnsi="Garamond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F6277F">
        <w:rPr>
          <w:rFonts w:ascii="Garamond" w:hAnsi="Garamond"/>
          <w:b/>
          <w:bCs/>
          <w:sz w:val="20"/>
          <w:szCs w:val="20"/>
        </w:rPr>
        <w:t xml:space="preserve">Dostosowanie banerów do wersji desktopowej i mobilnej strony – czyli minimum dwie wersje. Opcjonalnie – kwadratowe formaty przy </w:t>
      </w:r>
      <w:proofErr w:type="spellStart"/>
      <w:r w:rsidRPr="00F6277F">
        <w:rPr>
          <w:rFonts w:ascii="Garamond" w:hAnsi="Garamond"/>
          <w:b/>
          <w:bCs/>
          <w:sz w:val="20"/>
          <w:szCs w:val="20"/>
        </w:rPr>
        <w:t>social</w:t>
      </w:r>
      <w:proofErr w:type="spellEnd"/>
      <w:r w:rsidRPr="00F6277F">
        <w:rPr>
          <w:rFonts w:ascii="Garamond" w:hAnsi="Garamond"/>
          <w:b/>
          <w:bCs/>
          <w:sz w:val="20"/>
          <w:szCs w:val="20"/>
        </w:rPr>
        <w:t xml:space="preserve"> mediach.</w:t>
      </w:r>
    </w:p>
    <w:p w14:paraId="3E018676" w14:textId="4D022B71" w:rsidR="00504F6F" w:rsidRPr="00504F6F" w:rsidRDefault="00504F6F" w:rsidP="00504F6F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504F6F">
        <w:rPr>
          <w:rFonts w:ascii="Garamond" w:hAnsi="Garamond"/>
          <w:b/>
          <w:sz w:val="20"/>
          <w:szCs w:val="20"/>
          <w:u w:val="single"/>
        </w:rPr>
        <w:t>10</w:t>
      </w:r>
      <w:r w:rsidRPr="00504F6F">
        <w:rPr>
          <w:rFonts w:ascii="Garamond" w:hAnsi="Garamond"/>
          <w:b/>
          <w:sz w:val="20"/>
          <w:szCs w:val="20"/>
          <w:u w:val="single"/>
        </w:rPr>
        <w:t>:</w:t>
      </w:r>
    </w:p>
    <w:p w14:paraId="3AB7D61D" w14:textId="7AE911F2" w:rsidR="00504F6F" w:rsidRPr="00504F6F" w:rsidRDefault="00504F6F" w:rsidP="00504F6F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504F6F">
        <w:rPr>
          <w:rFonts w:ascii="Garamond" w:hAnsi="Garamond"/>
          <w:sz w:val="20"/>
          <w:szCs w:val="20"/>
        </w:rPr>
        <w:t xml:space="preserve">Czy dostarczają materiały (teksty, zdjęcia, CTA), czy mamy przygotować banery od zera (projekt, </w:t>
      </w:r>
      <w:proofErr w:type="spellStart"/>
      <w:r w:rsidRPr="00504F6F">
        <w:rPr>
          <w:rFonts w:ascii="Garamond" w:hAnsi="Garamond"/>
          <w:sz w:val="20"/>
          <w:szCs w:val="20"/>
        </w:rPr>
        <w:t>copy</w:t>
      </w:r>
      <w:proofErr w:type="spellEnd"/>
      <w:r w:rsidRPr="00504F6F">
        <w:rPr>
          <w:rFonts w:ascii="Garamond" w:hAnsi="Garamond"/>
          <w:sz w:val="20"/>
          <w:szCs w:val="20"/>
        </w:rPr>
        <w:t>, grafika)?</w:t>
      </w:r>
    </w:p>
    <w:p w14:paraId="60C67DC0" w14:textId="023C1970" w:rsidR="00F319F1" w:rsidRPr="00504F6F" w:rsidRDefault="00504F6F" w:rsidP="00944CBA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504F6F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77F">
        <w:rPr>
          <w:rFonts w:ascii="Garamond" w:hAnsi="Garamond" w:cstheme="minorHAnsi"/>
          <w:b/>
          <w:bCs/>
          <w:sz w:val="20"/>
          <w:szCs w:val="20"/>
        </w:rPr>
        <w:t xml:space="preserve"> Zdjęcia, teksty i CTA  dostarcza Zamawiający</w:t>
      </w:r>
      <w:r w:rsidRPr="00504F6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6277F">
        <w:rPr>
          <w:rFonts w:ascii="Garamond" w:hAnsi="Garamond" w:cstheme="minorHAnsi"/>
          <w:b/>
          <w:bCs/>
          <w:sz w:val="20"/>
          <w:szCs w:val="20"/>
        </w:rPr>
        <w:t xml:space="preserve">plus ewentualne zdjęcia z darmowych baz. </w:t>
      </w:r>
    </w:p>
    <w:p w14:paraId="4DE3D381" w14:textId="0722ABB4" w:rsidR="00141B91" w:rsidRPr="00141B91" w:rsidRDefault="00141B91" w:rsidP="003E3E6C">
      <w:pPr>
        <w:spacing w:before="100" w:beforeAutospacing="1" w:after="100" w:afterAutospacing="1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1"/>
  </w:num>
  <w:num w:numId="2" w16cid:durableId="1593933160">
    <w:abstractNumId w:val="0"/>
  </w:num>
  <w:num w:numId="3" w16cid:durableId="176095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203FF3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04F6F"/>
    <w:rsid w:val="005370F0"/>
    <w:rsid w:val="00537774"/>
    <w:rsid w:val="005650ED"/>
    <w:rsid w:val="005E3CD2"/>
    <w:rsid w:val="00790ED4"/>
    <w:rsid w:val="007C771C"/>
    <w:rsid w:val="007E4EC0"/>
    <w:rsid w:val="007E77A2"/>
    <w:rsid w:val="00800960"/>
    <w:rsid w:val="00823A18"/>
    <w:rsid w:val="00875664"/>
    <w:rsid w:val="008A58BE"/>
    <w:rsid w:val="008B7CE9"/>
    <w:rsid w:val="008D4096"/>
    <w:rsid w:val="008D76BB"/>
    <w:rsid w:val="008E4828"/>
    <w:rsid w:val="00944CBA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319F1"/>
    <w:rsid w:val="00F6277F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23</cp:revision>
  <cp:lastPrinted>2025-04-09T12:32:00Z</cp:lastPrinted>
  <dcterms:created xsi:type="dcterms:W3CDTF">2024-09-17T06:10:00Z</dcterms:created>
  <dcterms:modified xsi:type="dcterms:W3CDTF">2025-04-28T10:55:00Z</dcterms:modified>
</cp:coreProperties>
</file>