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A3F931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23BF2">
        <w:rPr>
          <w:rFonts w:ascii="Garamond" w:hAnsi="Garamond"/>
          <w:sz w:val="20"/>
          <w:szCs w:val="20"/>
        </w:rPr>
        <w:t>26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2014BA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10617">
        <w:rPr>
          <w:rFonts w:ascii="Garamond" w:hAnsi="Garamond"/>
          <w:b/>
          <w:sz w:val="20"/>
          <w:szCs w:val="20"/>
        </w:rPr>
        <w:t>1</w:t>
      </w:r>
      <w:r w:rsidR="00E73B3F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6FB0DD1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722019"/>
      <w:r w:rsidR="00E73B3F" w:rsidRPr="00E73B3F">
        <w:rPr>
          <w:rFonts w:ascii="Garamond" w:hAnsi="Garamond"/>
          <w:b/>
          <w:bCs/>
          <w:sz w:val="20"/>
          <w:szCs w:val="20"/>
        </w:rPr>
        <w:t>DOSTAWA PALIW CIEKŁYCH I GAZOWYCH (LPG) DLA 5 WOJSKOWEGO SZPITALA KLINICZNEGO Z POLIKLINIKĄ W SYSTEMIE BEZGOTÓWKOWYM ZA POMOCĄ ELEKTRONICZNYCH KART NA STACJACH PALIW NA TERENIE POLSKI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B795C47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r w:rsidRPr="00E73B3F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Wykonawca prosi o aktualizację daty podania cen w tabeli formularza ofertowego (obecna data 11.12.2023 r.).</w:t>
      </w:r>
    </w:p>
    <w:p w14:paraId="39BD7E83" w14:textId="601F116C" w:rsidR="006111F7" w:rsidRDefault="006111F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6" w:name="_Hlk220327117"/>
      <w:r w:rsidR="00823BF2">
        <w:rPr>
          <w:rFonts w:ascii="Garamond" w:hAnsi="Garamond"/>
          <w:b/>
          <w:bCs/>
          <w:sz w:val="20"/>
          <w:szCs w:val="20"/>
        </w:rPr>
        <w:t>Patrz Zmodyfikowane Zapytanie Ofertowe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bookmarkEnd w:id="6"/>
    </w:p>
    <w:bookmarkEnd w:id="1"/>
    <w:p w14:paraId="3741CFC3" w14:textId="642FE042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3AA7E1D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>Wykonawca prosi o modyfikację wskazania w formularzu ofertowym cen jednostkowych z „netto” na „</w:t>
      </w:r>
      <w:r w:rsidRPr="00E73B3F">
        <w:rPr>
          <w:rFonts w:ascii="Garamond" w:eastAsia="Calibri" w:hAnsi="Garamond" w:cs="Arial"/>
          <w:kern w:val="0"/>
          <w:sz w:val="20"/>
          <w:szCs w:val="20"/>
          <w:u w:val="single"/>
          <w14:ligatures w14:val="none"/>
        </w:rPr>
        <w:t>brutto”.</w:t>
      </w:r>
    </w:p>
    <w:p w14:paraId="3EB4DA2E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>Informujemy, że ceny na stacji paliw są już powiększone o należny podatek VAT, tak więc zakup paliw dokonywany jest na stacjach po bieżących</w:t>
      </w:r>
      <w:r w:rsidRPr="00E73B3F">
        <w:rPr>
          <w:rFonts w:ascii="Garamond" w:eastAsia="Calibri" w:hAnsi="Garamond" w:cs="Arial"/>
          <w:kern w:val="0"/>
          <w:sz w:val="20"/>
          <w:szCs w:val="20"/>
          <w:u w:val="single"/>
          <w14:ligatures w14:val="none"/>
        </w:rPr>
        <w:t xml:space="preserve"> cenach brutto</w:t>
      </w: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obowiązujących w danym dniu na dystrybutorze – zgodnie z zapisami wzoru umowy.</w:t>
      </w:r>
    </w:p>
    <w:p w14:paraId="4411BE50" w14:textId="00EB5BE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>Przykładowo Wykonawca wychodząc od cen brutto w zależności od danych informuje, że występują niekiedy różnice groszowe np. cena na stacji 4,30 zł brutto – w przeliczeniu cena netto 3,496 – stosując zaokrąglenia 3,50 zł netto, wówczas brutto wynosi 4,29 zł  brutto, a nie 4,30 zł brutto.</w:t>
      </w:r>
    </w:p>
    <w:p w14:paraId="50481E5D" w14:textId="77777777" w:rsidR="00823BF2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10617">
        <w:rPr>
          <w:rFonts w:ascii="Garamond" w:eastAsia="Calibri" w:hAnsi="Garamond" w:cs="Arial"/>
          <w:kern w:val="0"/>
          <w:sz w:val="20"/>
          <w:szCs w:val="20"/>
          <w14:ligatures w14:val="none"/>
        </w:rPr>
        <w:t> </w:t>
      </w: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7" w:name="_Hlk219874736"/>
      <w:bookmarkStart w:id="8" w:name="_Hlk220327314"/>
      <w:r w:rsidR="00823BF2" w:rsidRPr="00823BF2">
        <w:rPr>
          <w:rFonts w:ascii="Garamond" w:hAnsi="Garamond"/>
          <w:b/>
          <w:bCs/>
          <w:sz w:val="20"/>
          <w:szCs w:val="20"/>
        </w:rPr>
        <w:t xml:space="preserve">Patrz Zmodyfikowane Zapytanie Ofertowe. </w:t>
      </w:r>
      <w:bookmarkEnd w:id="8"/>
    </w:p>
    <w:p w14:paraId="25C3E1B1" w14:textId="14A9C71B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7"/>
    <w:p w14:paraId="673ECF9B" w14:textId="542957D9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>W odniesieniu do pytania nr 6 oraz wskazanych przyczyn za które Wykonawca nie ponosi odpowiedzialności, jak również w odniesieniu do zdarzeń z przeszłości: pandemia COVID, wojna na Ukrainie, powódź w kraju lub inne, Wykonawca nie przewidzi co może się wydarzyć w przyszłości. W związku z tym, prosimy o odstąpienie od zapisu §3 ust. 3 wzoru umowy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>.</w:t>
      </w: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</w:p>
    <w:p w14:paraId="58203B95" w14:textId="637856E7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9" w:name="_Hlk220300236"/>
      <w:r w:rsidR="00823BF2">
        <w:rPr>
          <w:rFonts w:ascii="Garamond" w:hAnsi="Garamond"/>
          <w:b/>
          <w:bCs/>
          <w:sz w:val="20"/>
          <w:szCs w:val="20"/>
        </w:rPr>
        <w:t>NIE, Zamawiający nie wyraża zgody.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9"/>
    <w:p w14:paraId="3217412C" w14:textId="03344500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</w:pPr>
      <w:r w:rsidRPr="00210617"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  <w:t>4</w:t>
      </w:r>
      <w:r w:rsidRPr="00210617">
        <w:rPr>
          <w:rFonts w:ascii="Garamond" w:eastAsia="Calibri" w:hAnsi="Garamond" w:cs="Arial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25BB871D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t>Wykonawca prosi o modyfikację zapisu §5 ust. 9 wzoru umowy na:</w:t>
      </w:r>
    </w:p>
    <w:p w14:paraId="263B1C42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„Jeżeli Zamawiający nie dokona zapłaty w terminie, Wykonawca naliczy odsetki ustawowe za każdy dzień opóźnienia oraz wezwie Zamawiającego do niezwłocznego uregulowania należności. Niezależnie od powyższego,  w sytuacji określonej w zdaniu poprzednim, Wykonawca ma prawo zablokować wszystkie Karty Flotowe Zamawiającego,  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 "</w:t>
      </w:r>
    </w:p>
    <w:p w14:paraId="2101197E" w14:textId="55954F44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10" w:name="_Hlk220327407"/>
      <w:r w:rsidR="00823BF2" w:rsidRPr="00823BF2">
        <w:rPr>
          <w:rFonts w:ascii="Garamond" w:hAnsi="Garamond"/>
          <w:b/>
          <w:bCs/>
          <w:sz w:val="20"/>
          <w:szCs w:val="20"/>
        </w:rPr>
        <w:t>Patrz Zmodyfikowane Zapytanie Ofertowe.</w:t>
      </w:r>
      <w:bookmarkEnd w:id="10"/>
    </w:p>
    <w:p w14:paraId="67BC48D2" w14:textId="1EBD22BA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BC85D89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bCs/>
          <w:i/>
          <w:iCs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Prosimy o dodanie zapisu do §11 ust. </w:t>
      </w:r>
      <w:r w:rsidRPr="00E73B3F">
        <w:rPr>
          <w:rFonts w:ascii="Garamond" w:eastAsia="Calibri" w:hAnsi="Garamond" w:cs="Arial"/>
          <w:bCs/>
          <w:i/>
          <w:iCs/>
          <w:kern w:val="0"/>
          <w:sz w:val="20"/>
          <w:szCs w:val="20"/>
          <w14:ligatures w14:val="none"/>
        </w:rPr>
        <w:t xml:space="preserve">4 wzoru umowy o treści: </w:t>
      </w:r>
    </w:p>
    <w:p w14:paraId="20B9042C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bCs/>
          <w:i/>
          <w:iCs/>
          <w:kern w:val="0"/>
          <w:sz w:val="20"/>
          <w:szCs w:val="20"/>
          <w14:ligatures w14:val="none"/>
        </w:rPr>
      </w:pPr>
      <w:bookmarkStart w:id="11" w:name="_Hlk220327383"/>
      <w:r w:rsidRPr="00E73B3F">
        <w:rPr>
          <w:rFonts w:ascii="Garamond" w:eastAsia="Calibri" w:hAnsi="Garamond" w:cs="Arial"/>
          <w:bCs/>
          <w:i/>
          <w:iCs/>
          <w:kern w:val="0"/>
          <w:sz w:val="20"/>
          <w:szCs w:val="20"/>
          <w14:ligatures w14:val="none"/>
        </w:rPr>
        <w:t xml:space="preserve">Każdej ze stron przysługuje prawo rozwiązania umowy za 30-dniowym wypowiedzeniem w formie pisemnej pod rygorem nieważności </w:t>
      </w:r>
      <w:bookmarkEnd w:id="11"/>
      <w:r w:rsidRPr="00E73B3F">
        <w:rPr>
          <w:rFonts w:ascii="Garamond" w:eastAsia="Calibri" w:hAnsi="Garamond" w:cs="Arial"/>
          <w:bCs/>
          <w:i/>
          <w:iCs/>
          <w:kern w:val="0"/>
          <w:sz w:val="20"/>
          <w:szCs w:val="20"/>
          <w14:ligatures w14:val="none"/>
        </w:rPr>
        <w:t>?</w:t>
      </w:r>
    </w:p>
    <w:p w14:paraId="6E9AE681" w14:textId="77777777" w:rsidR="00D64CD1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12" w:name="_Hlk220327506"/>
      <w:r w:rsidR="00D64CD1" w:rsidRPr="00D64CD1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bookmarkEnd w:id="12"/>
    <w:p w14:paraId="062A48FC" w14:textId="4B895551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202227B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kern w:val="0"/>
          <w:sz w:val="20"/>
          <w:szCs w:val="20"/>
          <w14:ligatures w14:val="none"/>
        </w:rPr>
        <w:lastRenderedPageBreak/>
        <w:t>W celu zachowania zasady traktowania równego obu stron, prosimy o doprecyzowanie jednakowo nałożonych kar. Zwracamy się z prośbą o zmianę zapisu §12 na:</w:t>
      </w:r>
    </w:p>
    <w:p w14:paraId="26F1709F" w14:textId="77777777" w:rsidR="00E73B3F" w:rsidRPr="00E73B3F" w:rsidRDefault="00E73B3F" w:rsidP="00E73B3F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bookmarkStart w:id="13" w:name="_Hlk216434502"/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Zamawiający zapłaci Wykonawcy kary umowne  z tytułu odstąpienia od umowy z przyczyn zależnych od Zamawiającego w wysokości 10 % od niezrealizowanej części wartości umowy brutto</w:t>
      </w:r>
      <w:bookmarkEnd w:id="13"/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.</w:t>
      </w:r>
    </w:p>
    <w:p w14:paraId="177A567D" w14:textId="77777777" w:rsidR="00E73B3F" w:rsidRPr="00E73B3F" w:rsidRDefault="00E73B3F" w:rsidP="00E73B3F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Wykonawca zapłaci Zamawiającemu kary umowne  z tytułu odstąpienia od umowy z przyczyn zależnych od Wykonawcy w wysokości 10 % od niezrealizowanej części wartości umowy brutto</w:t>
      </w:r>
    </w:p>
    <w:p w14:paraId="4B54B1E8" w14:textId="77777777" w:rsidR="00E73B3F" w:rsidRPr="00E73B3F" w:rsidRDefault="00E73B3F" w:rsidP="00E73B3F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bookmarkStart w:id="14" w:name="_Hlk216434849"/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 xml:space="preserve">Za przyczyny za które ponosi odpowiedzialność Wykonawca nie uważa się zdarzeń losowych (np. brak prądu), modernizacji stacji, wyłączenia stacji, dostaw paliwa na stację, awarii systemu obsługi. </w:t>
      </w:r>
      <w:r w:rsidRPr="00E73B3F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W przypadku wystąpienia </w:t>
      </w:r>
      <w:proofErr w:type="spellStart"/>
      <w:r w:rsidRPr="00E73B3F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>w.w</w:t>
      </w:r>
      <w:proofErr w:type="spellEnd"/>
      <w:r w:rsidRPr="00E73B3F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>. zdarzeń, Zamawiający zobowiązuje się tankować na kolejnej stacji niezależnie od zakresu km oraz godzin otwarcia. Wykonawca z tego tytułu nie będzie ponosił kar finansowych.</w:t>
      </w:r>
    </w:p>
    <w:bookmarkEnd w:id="14"/>
    <w:p w14:paraId="0B39E97A" w14:textId="77777777" w:rsidR="00E73B3F" w:rsidRPr="00E73B3F" w:rsidRDefault="00E73B3F" w:rsidP="00E73B3F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Niezależnie od sposobu rozliczenia kar umownych, Strona występująca z żądaniem zapłaty kary umownej wystawi na rzecz drugiej Strony notę księgową (obciążeniową) na kwotę należnych kar umownych</w:t>
      </w:r>
    </w:p>
    <w:p w14:paraId="47BE98C7" w14:textId="77777777" w:rsidR="00E73B3F" w:rsidRPr="00E73B3F" w:rsidRDefault="00E73B3F" w:rsidP="00E73B3F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Strony umowy są uprawnione do dochodzenia odszkodowania uzupełniającego, gdy kary umowne nie pokrywają poniesionych szkód.</w:t>
      </w:r>
    </w:p>
    <w:p w14:paraId="6FBB81D2" w14:textId="4BE858F0" w:rsidR="00210617" w:rsidRPr="00D64CD1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64CD1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D64CD1" w:rsidRPr="00D64CD1">
        <w:rPr>
          <w:rFonts w:ascii="Garamond" w:eastAsia="Calibri" w:hAnsi="Garamond" w:cs="Times New Roman"/>
          <w:b/>
          <w:bCs/>
          <w:iCs/>
          <w:kern w:val="0"/>
          <w:sz w:val="20"/>
          <w:szCs w:val="20"/>
          <w14:ligatures w14:val="none"/>
        </w:rPr>
        <w:t>Zamawiający nie zgadza się. Jednak zmniejsza kary dla Wykonawcy</w:t>
      </w:r>
      <w:r w:rsidR="00D64CD1" w:rsidRPr="00D64CD1">
        <w:rPr>
          <w:rFonts w:ascii="Garamond" w:eastAsia="Calibri" w:hAnsi="Garamond" w:cs="Times New Roman"/>
          <w:b/>
          <w:bCs/>
          <w:iCs/>
          <w:kern w:val="0"/>
          <w:sz w:val="20"/>
          <w:szCs w:val="20"/>
          <w14:ligatures w14:val="none"/>
        </w:rPr>
        <w:t>. Patrz Zmodyfikowane Zapytanie Ofertowe.</w:t>
      </w:r>
    </w:p>
    <w:p w14:paraId="5BBCA965" w14:textId="77777777" w:rsidR="00210617" w:rsidRPr="00210617" w:rsidRDefault="00210617" w:rsidP="00210617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5043C156" w14:textId="0A4BF3BF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A1DB48D" w14:textId="77777777" w:rsidR="00E73B3F" w:rsidRPr="00E73B3F" w:rsidRDefault="00E73B3F" w:rsidP="00E73B3F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E73B3F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Wykonawca zwraca się z prośbą o dopuszczenie, aby w sprawach nieuregulowanych umową w §16 obowiązywał również Regulamin Używania Kart Flotowych u Wykonawcy, czyniąc jednocześnie z regulaminu załącznik do umowy (w załączeniu do wglądu wyłącznie Zamawiającemu).</w:t>
      </w:r>
    </w:p>
    <w:p w14:paraId="45268A95" w14:textId="77777777" w:rsidR="00D64CD1" w:rsidRDefault="00210617" w:rsidP="00D64CD1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D64CD1" w:rsidRPr="00D64CD1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0C2F45A0" w14:textId="729F6159" w:rsidR="00210617" w:rsidRPr="006111F7" w:rsidRDefault="00210617" w:rsidP="00A0410A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2"/>
    <w:bookmarkEnd w:id="3"/>
    <w:bookmarkEnd w:id="4"/>
    <w:bookmarkEnd w:id="5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413D5"/>
    <w:multiLevelType w:val="hybridMultilevel"/>
    <w:tmpl w:val="525C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5"/>
  </w:num>
  <w:num w:numId="20" w16cid:durableId="2051417131">
    <w:abstractNumId w:val="20"/>
  </w:num>
  <w:num w:numId="21" w16cid:durableId="622468756">
    <w:abstractNumId w:val="18"/>
  </w:num>
  <w:num w:numId="22" w16cid:durableId="203636352">
    <w:abstractNumId w:val="16"/>
  </w:num>
  <w:num w:numId="23" w16cid:durableId="917859365">
    <w:abstractNumId w:val="21"/>
  </w:num>
  <w:num w:numId="24" w16cid:durableId="403308546">
    <w:abstractNumId w:val="25"/>
  </w:num>
  <w:num w:numId="25" w16cid:durableId="216166861">
    <w:abstractNumId w:val="6"/>
  </w:num>
  <w:num w:numId="26" w16cid:durableId="1177772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10617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07FC8"/>
    <w:rsid w:val="0081018D"/>
    <w:rsid w:val="00823BF2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BDC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64CD1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73B3F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81</cp:revision>
  <cp:lastPrinted>2025-05-19T05:48:00Z</cp:lastPrinted>
  <dcterms:created xsi:type="dcterms:W3CDTF">2024-09-17T06:10:00Z</dcterms:created>
  <dcterms:modified xsi:type="dcterms:W3CDTF">2026-01-26T12:50:00Z</dcterms:modified>
</cp:coreProperties>
</file>