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CAB09F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3966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270D84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93966">
        <w:rPr>
          <w:rFonts w:ascii="Garamond" w:hAnsi="Garamond"/>
          <w:b/>
          <w:sz w:val="20"/>
          <w:szCs w:val="20"/>
        </w:rPr>
        <w:t>29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6EE0CCF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E93966" w:rsidRPr="00E93966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r w:rsidR="00E93966" w:rsidRPr="00E93966">
        <w:rPr>
          <w:rFonts w:ascii="Garamond" w:hAnsi="Garamond"/>
          <w:b/>
          <w:bCs/>
          <w:sz w:val="20"/>
          <w:szCs w:val="20"/>
        </w:rPr>
        <w:t>MATERIAŁÓW UROLOGICZNYCH</w:t>
      </w:r>
      <w:bookmarkEnd w:id="2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593BBC3" w14:textId="77777777" w:rsidR="00E93966" w:rsidRPr="00E93966" w:rsidRDefault="00E93966" w:rsidP="00E93966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4" w:name="_Hlk216855137"/>
      <w:bookmarkStart w:id="5" w:name="_Hlk213229960"/>
      <w:bookmarkStart w:id="6" w:name="_Hlk215573466"/>
      <w:bookmarkStart w:id="7" w:name="_Hlk216690794"/>
      <w:r w:rsidRPr="00E93966">
        <w:rPr>
          <w:rFonts w:ascii="Garamond" w:eastAsia="Calibri" w:hAnsi="Garamond" w:cs="Arial"/>
          <w:kern w:val="0"/>
          <w:sz w:val="20"/>
          <w:szCs w:val="20"/>
          <w14:ligatures w14:val="none"/>
        </w:rPr>
        <w:t>Zwracamy się z prośbą o uszczegółowienie, czy w pakiecie 3 dla Igieł do biopsji, w celu zachowania pełnej kompatybilności z posiadanym pistoletem Pro-Mag wymagane jest zaoferowanie oryginalnych igieł producenta pistoletu.</w:t>
      </w:r>
      <w:r w:rsidRPr="00E93966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</w:p>
    <w:p w14:paraId="5AADDA06" w14:textId="55046E84" w:rsidR="00AA2853" w:rsidRPr="00AA2853" w:rsidRDefault="006111F7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End w:id="3"/>
      <w:r w:rsidR="00E93966" w:rsidRPr="00E93966">
        <w:rPr>
          <w:rFonts w:ascii="Garamond" w:hAnsi="Garamond"/>
          <w:b/>
          <w:bCs/>
          <w:sz w:val="20"/>
          <w:szCs w:val="20"/>
        </w:rPr>
        <w:t>Zamawiający oczekuje pełnej kompatybilności z posiadanym pistoletem Pro-Mag</w:t>
      </w:r>
      <w:r w:rsidR="00E93966">
        <w:rPr>
          <w:rFonts w:ascii="Garamond" w:hAnsi="Garamond"/>
          <w:b/>
          <w:bCs/>
          <w:sz w:val="20"/>
          <w:szCs w:val="20"/>
        </w:rPr>
        <w:t>.</w:t>
      </w:r>
    </w:p>
    <w:bookmarkEnd w:id="4"/>
    <w:bookmarkEnd w:id="5"/>
    <w:bookmarkEnd w:id="6"/>
    <w:bookmarkEnd w:id="7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81</cp:revision>
  <cp:lastPrinted>2025-05-19T05:48:00Z</cp:lastPrinted>
  <dcterms:created xsi:type="dcterms:W3CDTF">2024-09-17T06:10:00Z</dcterms:created>
  <dcterms:modified xsi:type="dcterms:W3CDTF">2026-02-03T05:26:00Z</dcterms:modified>
</cp:coreProperties>
</file>