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AA65D" w14:textId="3FD25A74" w:rsidR="00126E96" w:rsidRPr="00800960" w:rsidRDefault="00800960" w:rsidP="006B6DC5">
      <w:pPr>
        <w:spacing w:line="276" w:lineRule="auto"/>
        <w:jc w:val="right"/>
        <w:rPr>
          <w:rFonts w:ascii="Garamond" w:hAnsi="Garamond"/>
          <w:sz w:val="20"/>
          <w:szCs w:val="20"/>
        </w:rPr>
      </w:pPr>
      <w:r w:rsidRPr="00800960">
        <w:t xml:space="preserve">                                                                                                         </w:t>
      </w:r>
      <w:r w:rsidRPr="00800960">
        <w:rPr>
          <w:rFonts w:ascii="Garamond" w:hAnsi="Garamond"/>
          <w:sz w:val="20"/>
          <w:szCs w:val="20"/>
        </w:rPr>
        <w:t xml:space="preserve">Kraków, dnia </w:t>
      </w:r>
      <w:r w:rsidR="00CE4550">
        <w:rPr>
          <w:rFonts w:ascii="Garamond" w:hAnsi="Garamond"/>
          <w:sz w:val="20"/>
          <w:szCs w:val="20"/>
        </w:rPr>
        <w:t>13</w:t>
      </w:r>
      <w:r w:rsidRPr="00800960">
        <w:rPr>
          <w:rFonts w:ascii="Garamond" w:hAnsi="Garamond"/>
          <w:sz w:val="20"/>
          <w:szCs w:val="20"/>
        </w:rPr>
        <w:t>.</w:t>
      </w:r>
      <w:r w:rsidR="00297925">
        <w:rPr>
          <w:rFonts w:ascii="Garamond" w:hAnsi="Garamond"/>
          <w:sz w:val="20"/>
          <w:szCs w:val="20"/>
        </w:rPr>
        <w:t>0</w:t>
      </w:r>
      <w:r w:rsidR="00956FFC">
        <w:rPr>
          <w:rFonts w:ascii="Garamond" w:hAnsi="Garamond"/>
          <w:sz w:val="20"/>
          <w:szCs w:val="20"/>
        </w:rPr>
        <w:t>2</w:t>
      </w:r>
      <w:r w:rsidRPr="00800960">
        <w:rPr>
          <w:rFonts w:ascii="Garamond" w:hAnsi="Garamond"/>
          <w:sz w:val="20"/>
          <w:szCs w:val="20"/>
        </w:rPr>
        <w:t>.202</w:t>
      </w:r>
      <w:r w:rsidR="00297925">
        <w:rPr>
          <w:rFonts w:ascii="Garamond" w:hAnsi="Garamond"/>
          <w:sz w:val="20"/>
          <w:szCs w:val="20"/>
        </w:rPr>
        <w:t>6</w:t>
      </w:r>
      <w:r w:rsidRPr="00800960">
        <w:rPr>
          <w:rFonts w:ascii="Garamond" w:hAnsi="Garamond"/>
          <w:sz w:val="20"/>
          <w:szCs w:val="20"/>
        </w:rPr>
        <w:t xml:space="preserve"> roku                                                                                         </w:t>
      </w:r>
      <w:r w:rsidRPr="00800960">
        <w:rPr>
          <w:rFonts w:ascii="Garamond" w:hAnsi="Garamond"/>
          <w:b/>
          <w:sz w:val="20"/>
          <w:szCs w:val="20"/>
        </w:rPr>
        <w:t xml:space="preserve">  </w:t>
      </w:r>
      <w:r w:rsidRPr="00800960">
        <w:rPr>
          <w:rFonts w:ascii="Garamond" w:hAnsi="Garamond"/>
          <w:sz w:val="20"/>
          <w:szCs w:val="20"/>
        </w:rPr>
        <w:t xml:space="preserve">                                                                                                                                                  </w:t>
      </w:r>
      <w:r w:rsidRPr="00800960">
        <w:rPr>
          <w:rFonts w:ascii="Garamond" w:hAnsi="Garamond"/>
          <w:b/>
          <w:sz w:val="20"/>
          <w:szCs w:val="20"/>
        </w:rPr>
        <w:t>DO WSZYSTKICH, KOGO TO DOTYCZY</w:t>
      </w:r>
      <w:r w:rsidRPr="00800960">
        <w:rPr>
          <w:rFonts w:ascii="Garamond" w:hAnsi="Garamond"/>
          <w:sz w:val="20"/>
          <w:szCs w:val="20"/>
        </w:rPr>
        <w:t xml:space="preserve">  </w:t>
      </w:r>
    </w:p>
    <w:p w14:paraId="6999C551" w14:textId="66B2ECA9" w:rsidR="00126E96" w:rsidRDefault="00800960" w:rsidP="001352C7">
      <w:pPr>
        <w:spacing w:line="276" w:lineRule="auto"/>
        <w:jc w:val="center"/>
        <w:rPr>
          <w:rFonts w:ascii="Garamond" w:hAnsi="Garamond"/>
          <w:sz w:val="20"/>
          <w:szCs w:val="20"/>
          <w:u w:val="single"/>
        </w:rPr>
      </w:pPr>
      <w:r w:rsidRPr="00800960">
        <w:rPr>
          <w:rFonts w:ascii="Garamond" w:hAnsi="Garamond"/>
          <w:sz w:val="20"/>
          <w:szCs w:val="20"/>
          <w:u w:val="single"/>
        </w:rPr>
        <w:t>ODPOWIEDZI  NA  PYTANIA</w:t>
      </w:r>
    </w:p>
    <w:p w14:paraId="4717C2C9" w14:textId="77777777" w:rsidR="006B6DC5" w:rsidRPr="00800960" w:rsidRDefault="006B6DC5" w:rsidP="001352C7">
      <w:pPr>
        <w:spacing w:line="276" w:lineRule="auto"/>
        <w:jc w:val="center"/>
        <w:rPr>
          <w:rFonts w:ascii="Garamond" w:hAnsi="Garamond"/>
          <w:sz w:val="20"/>
          <w:szCs w:val="20"/>
          <w:u w:val="single"/>
        </w:rPr>
      </w:pPr>
    </w:p>
    <w:p w14:paraId="22C78133" w14:textId="5D67AB6D" w:rsidR="00800960" w:rsidRPr="00A664D4" w:rsidRDefault="00800960" w:rsidP="001352C7">
      <w:pPr>
        <w:spacing w:line="276" w:lineRule="auto"/>
        <w:rPr>
          <w:rFonts w:ascii="Garamond" w:hAnsi="Garamond"/>
          <w:b/>
          <w:sz w:val="20"/>
          <w:szCs w:val="20"/>
        </w:rPr>
      </w:pPr>
      <w:r w:rsidRPr="00800960">
        <w:rPr>
          <w:rFonts w:ascii="Garamond" w:hAnsi="Garamond"/>
          <w:i/>
          <w:sz w:val="20"/>
          <w:szCs w:val="20"/>
        </w:rPr>
        <w:t>dot. sprawy:</w:t>
      </w:r>
      <w:r w:rsidR="009F1534">
        <w:rPr>
          <w:rFonts w:ascii="Garamond" w:hAnsi="Garamond"/>
          <w:b/>
          <w:sz w:val="20"/>
          <w:szCs w:val="20"/>
        </w:rPr>
        <w:t xml:space="preserve"> </w:t>
      </w:r>
      <w:r w:rsidR="00956FFC">
        <w:rPr>
          <w:rFonts w:ascii="Garamond" w:hAnsi="Garamond"/>
          <w:b/>
          <w:sz w:val="20"/>
          <w:szCs w:val="20"/>
        </w:rPr>
        <w:t>3</w:t>
      </w:r>
      <w:r w:rsidR="009A1EAA">
        <w:rPr>
          <w:rFonts w:ascii="Garamond" w:hAnsi="Garamond"/>
          <w:b/>
          <w:sz w:val="20"/>
          <w:szCs w:val="20"/>
        </w:rPr>
        <w:t>8</w:t>
      </w:r>
      <w:r w:rsidRPr="00800960">
        <w:rPr>
          <w:rFonts w:ascii="Garamond" w:hAnsi="Garamond"/>
          <w:b/>
          <w:sz w:val="20"/>
          <w:szCs w:val="20"/>
        </w:rPr>
        <w:t>/ZP-podprogowe/5WSzKzP/202</w:t>
      </w:r>
      <w:r w:rsidR="00740F1F">
        <w:rPr>
          <w:rFonts w:ascii="Garamond" w:hAnsi="Garamond"/>
          <w:b/>
          <w:sz w:val="20"/>
          <w:szCs w:val="20"/>
        </w:rPr>
        <w:t>6</w:t>
      </w:r>
    </w:p>
    <w:p w14:paraId="51283917" w14:textId="058CD694" w:rsidR="00800960" w:rsidRPr="00800960" w:rsidRDefault="00800960" w:rsidP="001352C7">
      <w:pPr>
        <w:spacing w:line="276" w:lineRule="auto"/>
        <w:rPr>
          <w:rFonts w:ascii="Garamond" w:hAnsi="Garamond"/>
          <w:sz w:val="20"/>
          <w:szCs w:val="20"/>
        </w:rPr>
      </w:pPr>
      <w:r w:rsidRPr="00800960">
        <w:rPr>
          <w:rFonts w:ascii="Garamond" w:hAnsi="Garamond"/>
          <w:sz w:val="20"/>
          <w:szCs w:val="20"/>
        </w:rPr>
        <w:t>Szanowni Państwo,</w:t>
      </w:r>
    </w:p>
    <w:p w14:paraId="0CE87399" w14:textId="3F89593C" w:rsidR="00B51345" w:rsidRPr="00740F1F" w:rsidRDefault="00800960" w:rsidP="00F976CC">
      <w:pPr>
        <w:tabs>
          <w:tab w:val="num" w:pos="360"/>
        </w:tabs>
        <w:spacing w:line="276" w:lineRule="auto"/>
        <w:jc w:val="both"/>
        <w:rPr>
          <w:rFonts w:ascii="Garamond" w:eastAsia="Times New Roman" w:hAnsi="Garamond" w:cs="Times New Roman"/>
          <w:b/>
          <w:bCs/>
          <w:kern w:val="0"/>
          <w:sz w:val="20"/>
          <w:szCs w:val="20"/>
          <w:lang w:eastAsia="pl-PL"/>
          <w14:ligatures w14:val="none"/>
        </w:rPr>
      </w:pPr>
      <w:r w:rsidRPr="00800960">
        <w:rPr>
          <w:rFonts w:ascii="Garamond" w:hAnsi="Garamond"/>
          <w:sz w:val="20"/>
          <w:szCs w:val="20"/>
        </w:rPr>
        <w:t xml:space="preserve">        uprzejmie informuję, że w sprawie ogłoszonego przez 5 Wojskowy Szpital Kliniczny z Polikliniką - Samodzielny Publiczny Zakład Opieki Zdrowotnej w Krakowie Zapytania Ofertowego  zgodnie z regulaminem postępowania w sprawie udzielenia oraz zawierania umów na dostawy, usługi i roboty budowlane nie objęte ustawą </w:t>
      </w:r>
      <w:proofErr w:type="spellStart"/>
      <w:r w:rsidRPr="00800960">
        <w:rPr>
          <w:rFonts w:ascii="Garamond" w:hAnsi="Garamond"/>
          <w:sz w:val="20"/>
          <w:szCs w:val="20"/>
        </w:rPr>
        <w:t>Pzp</w:t>
      </w:r>
      <w:proofErr w:type="spellEnd"/>
      <w:r w:rsidRPr="00800960">
        <w:rPr>
          <w:rFonts w:ascii="Garamond" w:hAnsi="Garamond"/>
          <w:sz w:val="20"/>
          <w:szCs w:val="20"/>
        </w:rPr>
        <w:t xml:space="preserve"> z dnia 11 września 2019 na</w:t>
      </w:r>
      <w:r w:rsidRPr="00800960">
        <w:rPr>
          <w:rFonts w:ascii="Garamond" w:hAnsi="Garamond"/>
          <w:b/>
          <w:sz w:val="20"/>
          <w:szCs w:val="20"/>
        </w:rPr>
        <w:t xml:space="preserve"> </w:t>
      </w:r>
      <w:r w:rsidR="009A1EAA" w:rsidRPr="009A1EAA">
        <w:rPr>
          <w:rFonts w:ascii="Garamond" w:hAnsi="Garamond"/>
          <w:b/>
          <w:bCs/>
          <w:sz w:val="20"/>
          <w:szCs w:val="20"/>
        </w:rPr>
        <w:t>DOSTAWA CIEKŁEGO AZOTU</w:t>
      </w:r>
      <w:r w:rsidR="005D038C">
        <w:rPr>
          <w:rFonts w:ascii="Garamond" w:eastAsia="Times New Roman" w:hAnsi="Garamond" w:cs="Times New Roman"/>
          <w:b/>
          <w:bCs/>
          <w:kern w:val="0"/>
          <w:sz w:val="20"/>
          <w:szCs w:val="20"/>
          <w:lang w:eastAsia="pl-PL"/>
          <w14:ligatures w14:val="none"/>
        </w:rPr>
        <w:t>,</w:t>
      </w:r>
      <w:r w:rsidR="005D038C" w:rsidRPr="005D038C">
        <w:rPr>
          <w:rFonts w:ascii="Garamond" w:eastAsia="Times New Roman" w:hAnsi="Garamond" w:cs="Times New Roman"/>
          <w:b/>
          <w:kern w:val="0"/>
          <w:sz w:val="20"/>
          <w:szCs w:val="20"/>
          <w:lang w:eastAsia="pl-PL"/>
          <w14:ligatures w14:val="none"/>
        </w:rPr>
        <w:t xml:space="preserve"> </w:t>
      </w:r>
      <w:r w:rsidRPr="00800960">
        <w:rPr>
          <w:rFonts w:ascii="Garamond" w:hAnsi="Garamond"/>
          <w:sz w:val="20"/>
          <w:szCs w:val="20"/>
        </w:rPr>
        <w:t>wpłynęł</w:t>
      </w:r>
      <w:r w:rsidR="009F6872">
        <w:rPr>
          <w:rFonts w:ascii="Garamond" w:hAnsi="Garamond"/>
          <w:sz w:val="20"/>
          <w:szCs w:val="20"/>
        </w:rPr>
        <w:t>y</w:t>
      </w:r>
      <w:r w:rsidRPr="00800960">
        <w:rPr>
          <w:rFonts w:ascii="Garamond" w:hAnsi="Garamond"/>
          <w:sz w:val="20"/>
          <w:szCs w:val="20"/>
        </w:rPr>
        <w:t xml:space="preserve"> pytani</w:t>
      </w:r>
      <w:r w:rsidR="009F6872">
        <w:rPr>
          <w:rFonts w:ascii="Garamond" w:hAnsi="Garamond"/>
          <w:sz w:val="20"/>
          <w:szCs w:val="20"/>
        </w:rPr>
        <w:t>a</w:t>
      </w:r>
      <w:r w:rsidRPr="00800960">
        <w:rPr>
          <w:rFonts w:ascii="Garamond" w:hAnsi="Garamond"/>
          <w:sz w:val="20"/>
          <w:szCs w:val="20"/>
        </w:rPr>
        <w:t xml:space="preserve">. </w:t>
      </w:r>
    </w:p>
    <w:p w14:paraId="5EB903F0" w14:textId="14759BE0" w:rsidR="006B6DC5" w:rsidRDefault="00800960" w:rsidP="001352C7">
      <w:pPr>
        <w:tabs>
          <w:tab w:val="num" w:pos="180"/>
        </w:tabs>
        <w:spacing w:line="276" w:lineRule="auto"/>
        <w:jc w:val="both"/>
        <w:rPr>
          <w:rFonts w:ascii="Garamond" w:hAnsi="Garamond"/>
          <w:sz w:val="20"/>
          <w:szCs w:val="20"/>
        </w:rPr>
      </w:pPr>
      <w:r w:rsidRPr="00800960">
        <w:rPr>
          <w:rFonts w:ascii="Garamond" w:hAnsi="Garamond"/>
          <w:sz w:val="20"/>
          <w:szCs w:val="20"/>
        </w:rPr>
        <w:t>Treść pyta</w:t>
      </w:r>
      <w:r w:rsidR="00443584">
        <w:rPr>
          <w:rFonts w:ascii="Garamond" w:hAnsi="Garamond"/>
          <w:sz w:val="20"/>
          <w:szCs w:val="20"/>
        </w:rPr>
        <w:t>nia</w:t>
      </w:r>
      <w:r w:rsidRPr="00800960">
        <w:rPr>
          <w:rFonts w:ascii="Garamond" w:hAnsi="Garamond"/>
          <w:sz w:val="20"/>
          <w:szCs w:val="20"/>
        </w:rPr>
        <w:t>, wraz z odpowiedzi</w:t>
      </w:r>
      <w:r w:rsidR="00FA0FE7">
        <w:rPr>
          <w:rFonts w:ascii="Garamond" w:hAnsi="Garamond"/>
          <w:sz w:val="20"/>
          <w:szCs w:val="20"/>
        </w:rPr>
        <w:t>ą</w:t>
      </w:r>
      <w:r w:rsidRPr="00800960">
        <w:rPr>
          <w:rFonts w:ascii="Garamond" w:hAnsi="Garamond"/>
          <w:sz w:val="20"/>
          <w:szCs w:val="20"/>
        </w:rPr>
        <w:t xml:space="preserve"> na nie przedstawiam poniżej:</w:t>
      </w:r>
    </w:p>
    <w:p w14:paraId="67B2D242" w14:textId="562EB685" w:rsidR="006B6DC5" w:rsidRPr="006B6DC5" w:rsidRDefault="006B6DC5" w:rsidP="006B6DC5">
      <w:pPr>
        <w:spacing w:line="276" w:lineRule="auto"/>
        <w:jc w:val="both"/>
        <w:rPr>
          <w:rFonts w:ascii="Garamond" w:hAnsi="Garamond"/>
          <w:b/>
          <w:sz w:val="20"/>
          <w:szCs w:val="20"/>
          <w:u w:val="single"/>
        </w:rPr>
      </w:pPr>
      <w:bookmarkStart w:id="0" w:name="_Hlk221856583"/>
      <w:r w:rsidRPr="00B622F2">
        <w:rPr>
          <w:rFonts w:ascii="Garamond" w:hAnsi="Garamond"/>
          <w:b/>
          <w:sz w:val="20"/>
          <w:szCs w:val="20"/>
          <w:u w:val="single"/>
        </w:rPr>
        <w:t xml:space="preserve">Pytanie </w:t>
      </w:r>
      <w:r>
        <w:rPr>
          <w:rFonts w:ascii="Garamond" w:hAnsi="Garamond"/>
          <w:b/>
          <w:sz w:val="20"/>
          <w:szCs w:val="20"/>
          <w:u w:val="single"/>
        </w:rPr>
        <w:t>1</w:t>
      </w:r>
      <w:r w:rsidRPr="00B622F2">
        <w:rPr>
          <w:rFonts w:ascii="Garamond" w:hAnsi="Garamond"/>
          <w:b/>
          <w:sz w:val="20"/>
          <w:szCs w:val="20"/>
          <w:u w:val="single"/>
        </w:rPr>
        <w:t>:</w:t>
      </w:r>
    </w:p>
    <w:p w14:paraId="7F0DFD6B" w14:textId="77777777" w:rsidR="009A1EAA" w:rsidRPr="009A1EAA" w:rsidRDefault="009A1EAA" w:rsidP="009A1EAA">
      <w:pPr>
        <w:spacing w:line="276" w:lineRule="auto"/>
        <w:jc w:val="both"/>
        <w:rPr>
          <w:rFonts w:ascii="Garamond" w:eastAsia="Calibri" w:hAnsi="Garamond" w:cs="Arial"/>
          <w:kern w:val="0"/>
          <w:sz w:val="20"/>
          <w:szCs w:val="20"/>
          <w14:ligatures w14:val="none"/>
        </w:rPr>
      </w:pPr>
      <w:bookmarkStart w:id="1" w:name="_Hlk216855137"/>
      <w:bookmarkStart w:id="2" w:name="_Hlk213229960"/>
      <w:bookmarkStart w:id="3" w:name="_Hlk215573466"/>
      <w:bookmarkStart w:id="4" w:name="_Hlk216690794"/>
      <w:bookmarkStart w:id="5" w:name="_Hlk221856595"/>
      <w:bookmarkEnd w:id="0"/>
      <w:r w:rsidRPr="009A1EAA">
        <w:rPr>
          <w:rFonts w:ascii="Garamond" w:eastAsia="Calibri" w:hAnsi="Garamond" w:cs="Arial"/>
          <w:kern w:val="0"/>
          <w:sz w:val="20"/>
          <w:szCs w:val="20"/>
          <w14:ligatures w14:val="none"/>
        </w:rPr>
        <w:t>Projekt umowy § 10</w:t>
      </w:r>
    </w:p>
    <w:p w14:paraId="1DA529FE" w14:textId="7E512456" w:rsidR="009A1EAA" w:rsidRPr="009A1EAA" w:rsidRDefault="009A1EAA" w:rsidP="009A1EAA">
      <w:pPr>
        <w:spacing w:line="276" w:lineRule="auto"/>
        <w:jc w:val="both"/>
        <w:rPr>
          <w:rFonts w:ascii="Garamond" w:eastAsia="Calibri" w:hAnsi="Garamond" w:cs="Arial"/>
          <w:kern w:val="0"/>
          <w:sz w:val="20"/>
          <w:szCs w:val="20"/>
          <w14:ligatures w14:val="none"/>
        </w:rPr>
      </w:pPr>
      <w:r w:rsidRPr="009A1EAA">
        <w:rPr>
          <w:rFonts w:ascii="Garamond" w:eastAsia="Calibri" w:hAnsi="Garamond" w:cs="Arial"/>
          <w:kern w:val="0"/>
          <w:sz w:val="20"/>
          <w:szCs w:val="20"/>
          <w14:ligatures w14:val="none"/>
        </w:rPr>
        <w:t xml:space="preserve">Wnosimy do Zamawiającego wniosek o modyfikację wzoru umowy poprzez rozszerzenie § 10 o dodatkowy zapis w brzmieniu: </w:t>
      </w:r>
      <w:r w:rsidRPr="009A1EAA">
        <w:rPr>
          <w:rFonts w:ascii="Garamond" w:eastAsia="Calibri" w:hAnsi="Garamond" w:cs="Arial"/>
          <w:b/>
          <w:bCs/>
          <w:i/>
          <w:iCs/>
          <w:kern w:val="0"/>
          <w:sz w:val="20"/>
          <w:szCs w:val="20"/>
          <w14:ligatures w14:val="none"/>
        </w:rPr>
        <w:t>„Strony odpowiadają wyłącznie za normalne skutki swoich działań oraz zaniechań, z wyłączeniem utraconych korzyści.”</w:t>
      </w:r>
    </w:p>
    <w:p w14:paraId="6448B975" w14:textId="77777777" w:rsidR="009A1EAA" w:rsidRPr="009A1EAA" w:rsidRDefault="009A1EAA" w:rsidP="009A1EAA">
      <w:pPr>
        <w:spacing w:line="276" w:lineRule="auto"/>
        <w:jc w:val="both"/>
        <w:rPr>
          <w:rFonts w:ascii="Garamond" w:eastAsia="Calibri" w:hAnsi="Garamond" w:cs="Arial"/>
          <w:kern w:val="0"/>
          <w:sz w:val="20"/>
          <w:szCs w:val="20"/>
          <w14:ligatures w14:val="none"/>
        </w:rPr>
      </w:pPr>
      <w:r w:rsidRPr="009A1EAA">
        <w:rPr>
          <w:rFonts w:ascii="Garamond" w:eastAsia="Calibri" w:hAnsi="Garamond" w:cs="Arial"/>
          <w:kern w:val="0"/>
          <w:sz w:val="20"/>
          <w:szCs w:val="20"/>
          <w:u w:val="single"/>
          <w14:ligatures w14:val="none"/>
        </w:rPr>
        <w:t>Uzasadnienie:</w:t>
      </w:r>
      <w:r w:rsidRPr="009A1EAA">
        <w:rPr>
          <w:rFonts w:ascii="Garamond" w:eastAsia="Calibri" w:hAnsi="Garamond" w:cs="Arial"/>
          <w:kern w:val="0"/>
          <w:sz w:val="20"/>
          <w:szCs w:val="20"/>
          <w14:ligatures w14:val="none"/>
        </w:rPr>
        <w:t xml:space="preserve"> Powyższe zmiany mają na celu uniknięcie nieograniczonej odpowiedzialności Wykonawcy za wykonanie przedmiotu umowy. Nieograniczona odpowiedzialność Wykonawcy mogłaby naruszać art. 112 ust. 1 ustawy Prawo zamówień publicznych, ponieważ nieograniczona odpowiedzialność może przewyższać wynagrodzenie brutto należne wykonawcy, a tym samym naruszać zasadę proporcjonalności.</w:t>
      </w:r>
    </w:p>
    <w:p w14:paraId="39BD7E83" w14:textId="65CD94BF" w:rsidR="006111F7" w:rsidRDefault="006111F7" w:rsidP="00CE4550">
      <w:pPr>
        <w:spacing w:line="276" w:lineRule="auto"/>
        <w:jc w:val="both"/>
        <w:rPr>
          <w:rFonts w:ascii="Garamond" w:hAnsi="Garamond"/>
          <w:b/>
          <w:bCs/>
          <w:sz w:val="20"/>
          <w:szCs w:val="20"/>
        </w:rPr>
      </w:pPr>
      <w:r w:rsidRPr="006111F7">
        <w:rPr>
          <w:rFonts w:ascii="Garamond" w:hAnsi="Garamond"/>
          <w:b/>
          <w:bCs/>
          <w:sz w:val="20"/>
          <w:szCs w:val="20"/>
        </w:rPr>
        <w:t xml:space="preserve">Odpowiedź: </w:t>
      </w:r>
      <w:r w:rsidR="009A1EAA">
        <w:rPr>
          <w:rFonts w:ascii="Garamond" w:hAnsi="Garamond"/>
          <w:b/>
          <w:bCs/>
          <w:sz w:val="20"/>
          <w:szCs w:val="20"/>
        </w:rPr>
        <w:t>Patrz Zmodyfikowane Zapytanie Ofertowe</w:t>
      </w:r>
      <w:r w:rsidR="00956FFC">
        <w:rPr>
          <w:rFonts w:ascii="Garamond" w:hAnsi="Garamond"/>
          <w:b/>
          <w:bCs/>
          <w:sz w:val="20"/>
          <w:szCs w:val="20"/>
        </w:rPr>
        <w:t>.</w:t>
      </w:r>
    </w:p>
    <w:bookmarkEnd w:id="5"/>
    <w:p w14:paraId="67164C8E" w14:textId="77777777" w:rsidR="00CE4550" w:rsidRDefault="00CE4550" w:rsidP="00CE4550">
      <w:pPr>
        <w:spacing w:line="276" w:lineRule="auto"/>
        <w:jc w:val="both"/>
        <w:rPr>
          <w:rFonts w:ascii="Garamond" w:hAnsi="Garamond"/>
          <w:b/>
          <w:bCs/>
          <w:sz w:val="20"/>
          <w:szCs w:val="20"/>
        </w:rPr>
      </w:pPr>
    </w:p>
    <w:p w14:paraId="1A9B1AE9" w14:textId="1AD60F7C" w:rsidR="00CE4550" w:rsidRPr="00CE4550" w:rsidRDefault="00CE4550" w:rsidP="00CE4550">
      <w:pPr>
        <w:spacing w:line="276" w:lineRule="auto"/>
        <w:jc w:val="both"/>
        <w:rPr>
          <w:rFonts w:ascii="Garamond" w:hAnsi="Garamond"/>
          <w:b/>
          <w:sz w:val="20"/>
          <w:szCs w:val="20"/>
          <w:u w:val="single"/>
        </w:rPr>
      </w:pPr>
      <w:bookmarkStart w:id="6" w:name="_Hlk221856915"/>
      <w:r w:rsidRPr="00B622F2">
        <w:rPr>
          <w:rFonts w:ascii="Garamond" w:hAnsi="Garamond"/>
          <w:b/>
          <w:sz w:val="20"/>
          <w:szCs w:val="20"/>
          <w:u w:val="single"/>
        </w:rPr>
        <w:t xml:space="preserve">Pytanie </w:t>
      </w:r>
      <w:r>
        <w:rPr>
          <w:rFonts w:ascii="Garamond" w:hAnsi="Garamond"/>
          <w:b/>
          <w:sz w:val="20"/>
          <w:szCs w:val="20"/>
          <w:u w:val="single"/>
        </w:rPr>
        <w:t>2</w:t>
      </w:r>
      <w:r w:rsidRPr="00B622F2">
        <w:rPr>
          <w:rFonts w:ascii="Garamond" w:hAnsi="Garamond"/>
          <w:b/>
          <w:sz w:val="20"/>
          <w:szCs w:val="20"/>
          <w:u w:val="single"/>
        </w:rPr>
        <w:t>:</w:t>
      </w:r>
    </w:p>
    <w:bookmarkEnd w:id="6"/>
    <w:p w14:paraId="07177F2C" w14:textId="77777777"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Projekt umowy § 11 ust. 2</w:t>
      </w:r>
    </w:p>
    <w:p w14:paraId="2B767BCD" w14:textId="77777777"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Wnosimy do Zamawiającego o zmianę zapisów odnośnie kar umownych w następującym zakresie (proponowane zapisy):</w:t>
      </w:r>
    </w:p>
    <w:p w14:paraId="4A5E060F" w14:textId="5898344E"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Jeżeli szkoda rzeczywista przekroczy kary umowne, Kupujący będzie uprawniony do dochodzenia odszkodowania do pełnej wysokości szkody, jednak maksymalnie do wysokości całkowitego wynagrodzenia brutto należnego z umowy.</w:t>
      </w:r>
    </w:p>
    <w:p w14:paraId="780E9695" w14:textId="621B731E"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 xml:space="preserve">Dodatkowo należy nadmienić, iż obecnie zapisy projektu umowy w przytaczanym zakresie w nawiązaniu do długości oraz przede wszystkim wartości przyszłego kontraktu, stoją w opozycji   do art. 431 ustawy </w:t>
      </w:r>
      <w:proofErr w:type="spellStart"/>
      <w:r w:rsidRPr="009A1EAA">
        <w:rPr>
          <w:rFonts w:ascii="Garamond" w:hAnsi="Garamond"/>
          <w:sz w:val="20"/>
          <w:szCs w:val="20"/>
        </w:rPr>
        <w:t>Pzp</w:t>
      </w:r>
      <w:proofErr w:type="spellEnd"/>
      <w:r w:rsidRPr="009A1EAA">
        <w:rPr>
          <w:rFonts w:ascii="Garamond" w:hAnsi="Garamond"/>
          <w:sz w:val="20"/>
          <w:szCs w:val="20"/>
        </w:rPr>
        <w:t xml:space="preserve"> oraz art. 354 § 1 i 2 KC w zw. z art. 3531 KC w zw. z art. 8 ust. 1 ustawy </w:t>
      </w:r>
      <w:proofErr w:type="spellStart"/>
      <w:r w:rsidRPr="009A1EAA">
        <w:rPr>
          <w:rFonts w:ascii="Garamond" w:hAnsi="Garamond"/>
          <w:sz w:val="20"/>
          <w:szCs w:val="20"/>
        </w:rPr>
        <w:t>Pzp</w:t>
      </w:r>
      <w:proofErr w:type="spellEnd"/>
      <w:r w:rsidRPr="009A1EAA">
        <w:rPr>
          <w:rFonts w:ascii="Garamond" w:hAnsi="Garamond"/>
          <w:sz w:val="20"/>
          <w:szCs w:val="20"/>
        </w:rPr>
        <w:t>, poprzez wykorzystanie pozycji dominującej organizatora przetargu i rażące uprzywilejowanie w treści projektu umowy pozycji Zamawiającego, wbrew zasadom współżycia społecznego i właściwości stosunku prawnego, w sposób stanowiący nadużycie prawa.</w:t>
      </w:r>
    </w:p>
    <w:p w14:paraId="272B9D8B" w14:textId="521C3D7C"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Generalnie zgodnie z art. 484 §1 Kodeksu Cywilnego, w razie niewykonania lub nienależytego wykonania zobowiązania kara umowna należy się wierzycielowi w zastrzeżonej na ten wypadek wysokości bez względu na wysokość poniesionej szkody. Żądanie odszkodowania przenoszącego wysokość zastrzeżonej kary nie jest dopuszczalne, chyba że strony inaczej postanowiły.</w:t>
      </w:r>
    </w:p>
    <w:p w14:paraId="034F9147" w14:textId="77777777" w:rsidR="009A1EAA" w:rsidRDefault="009A1EAA" w:rsidP="009A1EAA">
      <w:pPr>
        <w:spacing w:line="276" w:lineRule="auto"/>
        <w:jc w:val="both"/>
        <w:rPr>
          <w:rFonts w:ascii="Garamond" w:hAnsi="Garamond"/>
          <w:sz w:val="20"/>
          <w:szCs w:val="20"/>
        </w:rPr>
      </w:pPr>
      <w:r w:rsidRPr="009A1EAA">
        <w:rPr>
          <w:rFonts w:ascii="Garamond" w:hAnsi="Garamond"/>
          <w:sz w:val="20"/>
          <w:szCs w:val="20"/>
        </w:rPr>
        <w:t>Tak więc podstawowym rozwiązaniem z mocy prawa w razie braku odrębnego uregulowania jest brak odszkodowania przenoszącego wysokość kar umownych. Skoro już zostaje takie wprowadzone, limit jest uzasadniony żeby nie doszło do potencjalnej odpowiedzialności wyższej niż wynagrodzenie umowne, a tym samym rażącej dysproporcji stron.</w:t>
      </w:r>
    </w:p>
    <w:p w14:paraId="0EADE74A" w14:textId="206F93FE" w:rsidR="00CE4550" w:rsidRDefault="00CE4550" w:rsidP="00CE4550">
      <w:pPr>
        <w:spacing w:line="276" w:lineRule="auto"/>
        <w:jc w:val="both"/>
        <w:rPr>
          <w:rFonts w:ascii="Garamond" w:hAnsi="Garamond"/>
          <w:b/>
          <w:bCs/>
          <w:sz w:val="20"/>
          <w:szCs w:val="20"/>
        </w:rPr>
      </w:pPr>
      <w:bookmarkStart w:id="7" w:name="_Hlk221856962"/>
      <w:r w:rsidRPr="00CE4550">
        <w:rPr>
          <w:rFonts w:ascii="Garamond" w:hAnsi="Garamond"/>
          <w:b/>
          <w:bCs/>
          <w:sz w:val="20"/>
          <w:szCs w:val="20"/>
        </w:rPr>
        <w:t xml:space="preserve">Odpowiedź: </w:t>
      </w:r>
      <w:bookmarkStart w:id="8" w:name="_Hlk221857471"/>
      <w:r w:rsidR="00C9091A">
        <w:rPr>
          <w:rFonts w:ascii="Garamond" w:hAnsi="Garamond"/>
          <w:b/>
          <w:bCs/>
          <w:sz w:val="20"/>
          <w:szCs w:val="20"/>
        </w:rPr>
        <w:t>Patrz Zmodyfikowane Zapytanie Ofertowe</w:t>
      </w:r>
      <w:bookmarkEnd w:id="8"/>
      <w:r w:rsidRPr="00CE4550">
        <w:rPr>
          <w:rFonts w:ascii="Garamond" w:hAnsi="Garamond"/>
          <w:b/>
          <w:bCs/>
          <w:sz w:val="20"/>
          <w:szCs w:val="20"/>
        </w:rPr>
        <w:t xml:space="preserve">. </w:t>
      </w:r>
      <w:bookmarkEnd w:id="7"/>
    </w:p>
    <w:p w14:paraId="710118E9" w14:textId="77777777" w:rsidR="00C9091A" w:rsidRPr="00C9091A" w:rsidRDefault="00C9091A" w:rsidP="00CE4550">
      <w:pPr>
        <w:spacing w:line="276" w:lineRule="auto"/>
        <w:jc w:val="both"/>
        <w:rPr>
          <w:rFonts w:ascii="Garamond" w:hAnsi="Garamond"/>
          <w:b/>
          <w:bCs/>
          <w:sz w:val="20"/>
          <w:szCs w:val="20"/>
        </w:rPr>
      </w:pPr>
    </w:p>
    <w:p w14:paraId="70A59D0B" w14:textId="6F078DE0" w:rsidR="009A1EAA" w:rsidRDefault="009A1EAA" w:rsidP="009A1EAA">
      <w:pPr>
        <w:spacing w:line="276" w:lineRule="auto"/>
        <w:jc w:val="both"/>
        <w:rPr>
          <w:rFonts w:ascii="Garamond" w:hAnsi="Garamond"/>
          <w:b/>
          <w:sz w:val="20"/>
          <w:szCs w:val="20"/>
          <w:u w:val="single"/>
        </w:rPr>
      </w:pPr>
      <w:bookmarkStart w:id="9" w:name="_Hlk221856969"/>
      <w:r w:rsidRPr="009A1EAA">
        <w:rPr>
          <w:rFonts w:ascii="Garamond" w:hAnsi="Garamond"/>
          <w:b/>
          <w:sz w:val="20"/>
          <w:szCs w:val="20"/>
          <w:u w:val="single"/>
        </w:rPr>
        <w:t xml:space="preserve">Pytanie </w:t>
      </w:r>
      <w:r>
        <w:rPr>
          <w:rFonts w:ascii="Garamond" w:hAnsi="Garamond"/>
          <w:b/>
          <w:sz w:val="20"/>
          <w:szCs w:val="20"/>
          <w:u w:val="single"/>
        </w:rPr>
        <w:t>3</w:t>
      </w:r>
      <w:r w:rsidRPr="009A1EAA">
        <w:rPr>
          <w:rFonts w:ascii="Garamond" w:hAnsi="Garamond"/>
          <w:b/>
          <w:sz w:val="20"/>
          <w:szCs w:val="20"/>
          <w:u w:val="single"/>
        </w:rPr>
        <w:t>:</w:t>
      </w:r>
    </w:p>
    <w:bookmarkEnd w:id="9"/>
    <w:p w14:paraId="6E80E595"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Projekt umowy § 10 ust. 3</w:t>
      </w:r>
    </w:p>
    <w:p w14:paraId="61F4804F"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Wnosimy do Zamawiającego o zmianę zapisów odnośnie kar umownych w następującym zakresie (proponujemy dodanie zapisu):</w:t>
      </w:r>
    </w:p>
    <w:p w14:paraId="7BEB4836"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 xml:space="preserve"> (…) pod warunkiem uprzedniego wezwania do prawidłowego wykonywania umowy i wyznaczenia dodatkowego, 7-dniowego okresu na naprawę naruszeń </w:t>
      </w:r>
    </w:p>
    <w:p w14:paraId="533F13B1" w14:textId="6F7E72D9" w:rsidR="009A1EAA" w:rsidRDefault="009A1EAA" w:rsidP="009A1EAA">
      <w:pPr>
        <w:spacing w:line="276" w:lineRule="auto"/>
        <w:jc w:val="both"/>
        <w:rPr>
          <w:rFonts w:ascii="Garamond" w:hAnsi="Garamond"/>
          <w:bCs/>
          <w:sz w:val="20"/>
          <w:szCs w:val="20"/>
        </w:rPr>
      </w:pPr>
      <w:r w:rsidRPr="009A1EAA">
        <w:rPr>
          <w:rFonts w:ascii="Garamond" w:hAnsi="Garamond"/>
          <w:bCs/>
          <w:sz w:val="20"/>
          <w:szCs w:val="20"/>
        </w:rPr>
        <w:t>Zmiana ma na celu wprowadzenie dodatkowego terminu na naprawienie ewentualnego naruszenia przepisów umowy przed uzyskaniem przez Zamawiającego uprawnienia do odstąpienia od umowy. Zauważyć należy że zapis w obecnym brzmieniu jest bardzo szeroki i umożliwia Zamawiającemu odstąpienie od umowy przy dowolnym naruszeniu umowy przez Wykonawcę co jest niewspółmiernie wysoką sankcją, powodującą zaburzenie równości stron umowy oraz naruszenie wskazanej w ustawie Prawo Zamówień Publicznych zasady proporcjonalności. W szczególności, że znaczna część naruszeń jest już sankcjonowana możliwością naliczenia kar umownych</w:t>
      </w:r>
      <w:r>
        <w:rPr>
          <w:rFonts w:ascii="Garamond" w:hAnsi="Garamond"/>
          <w:bCs/>
          <w:sz w:val="20"/>
          <w:szCs w:val="20"/>
        </w:rPr>
        <w:t>.</w:t>
      </w:r>
    </w:p>
    <w:p w14:paraId="30DCF9D0" w14:textId="2B928833" w:rsidR="009A1EAA" w:rsidRPr="009A1EAA" w:rsidRDefault="009A1EAA" w:rsidP="009A1EAA">
      <w:pPr>
        <w:spacing w:line="276" w:lineRule="auto"/>
        <w:jc w:val="both"/>
        <w:rPr>
          <w:rFonts w:ascii="Garamond" w:hAnsi="Garamond"/>
          <w:b/>
          <w:bCs/>
          <w:sz w:val="20"/>
          <w:szCs w:val="20"/>
        </w:rPr>
      </w:pPr>
      <w:bookmarkStart w:id="10" w:name="_Hlk221857005"/>
      <w:r w:rsidRPr="009A1EAA">
        <w:rPr>
          <w:rFonts w:ascii="Garamond" w:hAnsi="Garamond"/>
          <w:b/>
          <w:bCs/>
          <w:sz w:val="20"/>
          <w:szCs w:val="20"/>
        </w:rPr>
        <w:t xml:space="preserve">Odpowiedź: </w:t>
      </w:r>
      <w:bookmarkStart w:id="11" w:name="_Hlk221857583"/>
      <w:r w:rsidR="00C9091A" w:rsidRPr="00C9091A">
        <w:rPr>
          <w:rFonts w:ascii="Garamond" w:hAnsi="Garamond"/>
          <w:b/>
          <w:bCs/>
          <w:sz w:val="20"/>
          <w:szCs w:val="20"/>
        </w:rPr>
        <w:t>Patrz Zmodyfikowane Zapytanie Ofertowe</w:t>
      </w:r>
      <w:bookmarkEnd w:id="11"/>
      <w:r w:rsidRPr="009A1EAA">
        <w:rPr>
          <w:rFonts w:ascii="Garamond" w:hAnsi="Garamond"/>
          <w:b/>
          <w:bCs/>
          <w:sz w:val="20"/>
          <w:szCs w:val="20"/>
        </w:rPr>
        <w:t xml:space="preserve">. </w:t>
      </w:r>
    </w:p>
    <w:p w14:paraId="710C4FA6" w14:textId="5ECCAEAB" w:rsidR="009A1EAA" w:rsidRDefault="009A1EAA" w:rsidP="009A1EAA">
      <w:pPr>
        <w:spacing w:line="276" w:lineRule="auto"/>
        <w:jc w:val="both"/>
        <w:rPr>
          <w:rFonts w:ascii="Garamond" w:hAnsi="Garamond"/>
          <w:b/>
          <w:sz w:val="20"/>
          <w:szCs w:val="20"/>
          <w:u w:val="single"/>
        </w:rPr>
      </w:pPr>
      <w:bookmarkStart w:id="12" w:name="_Hlk221857011"/>
      <w:bookmarkEnd w:id="10"/>
      <w:r w:rsidRPr="009A1EAA">
        <w:rPr>
          <w:rFonts w:ascii="Garamond" w:hAnsi="Garamond"/>
          <w:b/>
          <w:sz w:val="20"/>
          <w:szCs w:val="20"/>
          <w:u w:val="single"/>
        </w:rPr>
        <w:t xml:space="preserve">Pytanie </w:t>
      </w:r>
      <w:r>
        <w:rPr>
          <w:rFonts w:ascii="Garamond" w:hAnsi="Garamond"/>
          <w:b/>
          <w:sz w:val="20"/>
          <w:szCs w:val="20"/>
          <w:u w:val="single"/>
        </w:rPr>
        <w:t>4</w:t>
      </w:r>
      <w:r w:rsidRPr="009A1EAA">
        <w:rPr>
          <w:rFonts w:ascii="Garamond" w:hAnsi="Garamond"/>
          <w:b/>
          <w:sz w:val="20"/>
          <w:szCs w:val="20"/>
          <w:u w:val="single"/>
        </w:rPr>
        <w:t>:</w:t>
      </w:r>
    </w:p>
    <w:bookmarkEnd w:id="12"/>
    <w:p w14:paraId="7BEF1A12"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Projekt umowy § 11</w:t>
      </w:r>
    </w:p>
    <w:p w14:paraId="1EC8196E"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 xml:space="preserve">Wnosimy do Zamawiającego wniosek o modyfikację wzoru umowy poprzez rozszerzenie § 11  o dodatkowy zapis w brzmieniu: </w:t>
      </w:r>
    </w:p>
    <w:p w14:paraId="0C96E18E" w14:textId="7D845238" w:rsidR="009A1EAA" w:rsidRDefault="009A1EAA" w:rsidP="009A1EAA">
      <w:pPr>
        <w:spacing w:line="276" w:lineRule="auto"/>
        <w:jc w:val="both"/>
        <w:rPr>
          <w:rFonts w:ascii="Garamond" w:hAnsi="Garamond"/>
          <w:bCs/>
          <w:sz w:val="20"/>
          <w:szCs w:val="20"/>
        </w:rPr>
      </w:pPr>
      <w:r w:rsidRPr="009A1EAA">
        <w:rPr>
          <w:rFonts w:ascii="Garamond" w:hAnsi="Garamond"/>
          <w:bCs/>
          <w:sz w:val="20"/>
          <w:szCs w:val="20"/>
        </w:rPr>
        <w:t>„W przypadku zaistnienia okoliczności siły wyższej, przez cały czas jej trwania, wykonanie obowiązków każdej ze Stron wynikających z niniejszej umowy ulegają zawieszeniu. Nie dotyczy to jednak obowiązku regulowania wymagalnych zobowiązań pieniężnych. Siła wyższa obejmuje wszelkie zdarzenia i okoliczności będące poza kontrolą Stron, niemożliwe do przewidzenia, którym Strona nie jest w stanie zapobiec ani przeciwdziałać przy zachowaniu biznesowo uzasadnionych środków, takie jak m.in. strajk, powódź, eksplozja, awaria urządzeń lub instalacji, powstanie zbrojne, trzęsienie ziemi, rozruchy, ograniczenia powstałe na skutek przeciwdziałania rozwojowi epidemii. O fakcie zaistnienia siły wyższej Strona objęta jej oddziaływaniem winna niezwłocznie powiadomić drugą Stronę, przesyłając, o ile to możliwe, potwierdzenie właściwego organu, na którego terenie wystąpiła siła wyższa i informując o przewidywanym okresie jej trwania.”</w:t>
      </w:r>
    </w:p>
    <w:p w14:paraId="67D3289A" w14:textId="2C9E9B2C" w:rsidR="009A1EAA" w:rsidRPr="009A1EAA" w:rsidRDefault="009A1EAA" w:rsidP="009A1EAA">
      <w:pPr>
        <w:spacing w:line="276" w:lineRule="auto"/>
        <w:jc w:val="both"/>
        <w:rPr>
          <w:rFonts w:ascii="Garamond" w:hAnsi="Garamond"/>
          <w:b/>
          <w:bCs/>
          <w:sz w:val="20"/>
          <w:szCs w:val="20"/>
        </w:rPr>
      </w:pPr>
      <w:bookmarkStart w:id="13" w:name="_Hlk221857039"/>
      <w:r w:rsidRPr="009A1EAA">
        <w:rPr>
          <w:rFonts w:ascii="Garamond" w:hAnsi="Garamond"/>
          <w:b/>
          <w:bCs/>
          <w:sz w:val="20"/>
          <w:szCs w:val="20"/>
        </w:rPr>
        <w:t xml:space="preserve">Odpowiedź: </w:t>
      </w:r>
      <w:bookmarkStart w:id="14" w:name="_Hlk221857828"/>
      <w:r w:rsidR="00C9091A" w:rsidRPr="00C9091A">
        <w:rPr>
          <w:rFonts w:ascii="Garamond" w:hAnsi="Garamond"/>
          <w:b/>
          <w:bCs/>
          <w:sz w:val="20"/>
          <w:szCs w:val="20"/>
        </w:rPr>
        <w:t>Patrz Zmodyfikowane Zapytanie Ofertowe</w:t>
      </w:r>
      <w:r w:rsidRPr="009A1EAA">
        <w:rPr>
          <w:rFonts w:ascii="Garamond" w:hAnsi="Garamond"/>
          <w:b/>
          <w:bCs/>
          <w:sz w:val="20"/>
          <w:szCs w:val="20"/>
        </w:rPr>
        <w:t xml:space="preserve">. </w:t>
      </w:r>
      <w:bookmarkEnd w:id="14"/>
    </w:p>
    <w:p w14:paraId="406467AD" w14:textId="111DD9BA" w:rsidR="009A1EAA" w:rsidRPr="009A1EAA" w:rsidRDefault="009A1EAA" w:rsidP="009A1EAA">
      <w:pPr>
        <w:spacing w:line="276" w:lineRule="auto"/>
        <w:jc w:val="both"/>
        <w:rPr>
          <w:rFonts w:ascii="Garamond" w:hAnsi="Garamond"/>
          <w:b/>
          <w:bCs/>
          <w:sz w:val="20"/>
          <w:szCs w:val="20"/>
          <w:u w:val="single"/>
        </w:rPr>
      </w:pPr>
      <w:bookmarkStart w:id="15" w:name="_Hlk221857047"/>
      <w:bookmarkEnd w:id="13"/>
      <w:r w:rsidRPr="009A1EAA">
        <w:rPr>
          <w:rFonts w:ascii="Garamond" w:hAnsi="Garamond"/>
          <w:b/>
          <w:bCs/>
          <w:sz w:val="20"/>
          <w:szCs w:val="20"/>
          <w:u w:val="single"/>
        </w:rPr>
        <w:t xml:space="preserve">Pytanie </w:t>
      </w:r>
      <w:r>
        <w:rPr>
          <w:rFonts w:ascii="Garamond" w:hAnsi="Garamond"/>
          <w:b/>
          <w:bCs/>
          <w:sz w:val="20"/>
          <w:szCs w:val="20"/>
          <w:u w:val="single"/>
        </w:rPr>
        <w:t>5</w:t>
      </w:r>
      <w:r w:rsidRPr="009A1EAA">
        <w:rPr>
          <w:rFonts w:ascii="Garamond" w:hAnsi="Garamond"/>
          <w:b/>
          <w:bCs/>
          <w:sz w:val="20"/>
          <w:szCs w:val="20"/>
          <w:u w:val="single"/>
        </w:rPr>
        <w:t>:</w:t>
      </w:r>
    </w:p>
    <w:bookmarkEnd w:id="15"/>
    <w:p w14:paraId="335E6117"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Projekt umowy § 5 ust. 1</w:t>
      </w:r>
    </w:p>
    <w:p w14:paraId="46BF799C"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Wnosimy do Zamawiającego o potwierdzenie, że dostawy będą się odbywać w dni robocze.</w:t>
      </w:r>
    </w:p>
    <w:p w14:paraId="3AA92FBD" w14:textId="77777777" w:rsidR="009A1EAA" w:rsidRPr="009A1EAA" w:rsidRDefault="009A1EAA" w:rsidP="009A1EAA">
      <w:pPr>
        <w:spacing w:line="276" w:lineRule="auto"/>
        <w:jc w:val="both"/>
        <w:rPr>
          <w:rFonts w:ascii="Garamond" w:hAnsi="Garamond"/>
          <w:bCs/>
          <w:sz w:val="20"/>
          <w:szCs w:val="20"/>
        </w:rPr>
      </w:pPr>
      <w:r w:rsidRPr="009A1EAA">
        <w:rPr>
          <w:rFonts w:ascii="Garamond" w:hAnsi="Garamond"/>
          <w:bCs/>
          <w:sz w:val="20"/>
          <w:szCs w:val="20"/>
        </w:rPr>
        <w:t>Za dni robocze strony przyjmują dni od poniedziałku do piątku, za wyjątkiem dni ustawowo wolnych od pracy oraz sobót. W przypadku, gdy dostawa wypada w dzień ustawowo wolny od pracy lub w sobotę, Wykonawca jest zobowiązany do realizacji zamówienia w pierwszym dniu roboczym po wyznaczonym terminie dostawy.</w:t>
      </w:r>
    </w:p>
    <w:p w14:paraId="1900906D" w14:textId="691C1592" w:rsidR="009A1EAA" w:rsidRPr="009A1EAA" w:rsidRDefault="009A1EAA" w:rsidP="009A1EAA">
      <w:pPr>
        <w:spacing w:line="276" w:lineRule="auto"/>
        <w:jc w:val="both"/>
        <w:rPr>
          <w:rFonts w:ascii="Garamond" w:hAnsi="Garamond"/>
          <w:b/>
          <w:bCs/>
          <w:sz w:val="20"/>
          <w:szCs w:val="20"/>
        </w:rPr>
      </w:pPr>
      <w:bookmarkStart w:id="16" w:name="_Hlk221857084"/>
      <w:r w:rsidRPr="009A1EAA">
        <w:rPr>
          <w:rFonts w:ascii="Garamond" w:hAnsi="Garamond"/>
          <w:b/>
          <w:bCs/>
          <w:sz w:val="20"/>
          <w:szCs w:val="20"/>
        </w:rPr>
        <w:t xml:space="preserve">Odpowiedź: </w:t>
      </w:r>
      <w:r w:rsidR="00C9091A">
        <w:rPr>
          <w:rFonts w:ascii="Garamond" w:hAnsi="Garamond"/>
          <w:b/>
          <w:bCs/>
          <w:sz w:val="20"/>
          <w:szCs w:val="20"/>
        </w:rPr>
        <w:t>TAK, Zamawiający potwierdza</w:t>
      </w:r>
      <w:r w:rsidRPr="009A1EAA">
        <w:rPr>
          <w:rFonts w:ascii="Garamond" w:hAnsi="Garamond"/>
          <w:b/>
          <w:bCs/>
          <w:sz w:val="20"/>
          <w:szCs w:val="20"/>
        </w:rPr>
        <w:t xml:space="preserve">. </w:t>
      </w:r>
    </w:p>
    <w:bookmarkEnd w:id="16"/>
    <w:p w14:paraId="5B2D4CF7" w14:textId="753853BC" w:rsidR="009A1EAA" w:rsidRDefault="009A1EAA" w:rsidP="009A1EAA">
      <w:pPr>
        <w:spacing w:line="276" w:lineRule="auto"/>
        <w:jc w:val="both"/>
        <w:rPr>
          <w:rFonts w:ascii="Garamond" w:hAnsi="Garamond"/>
          <w:b/>
          <w:bCs/>
          <w:sz w:val="20"/>
          <w:szCs w:val="20"/>
          <w:u w:val="single"/>
        </w:rPr>
      </w:pPr>
      <w:r w:rsidRPr="009A1EAA">
        <w:rPr>
          <w:rFonts w:ascii="Garamond" w:hAnsi="Garamond"/>
          <w:b/>
          <w:bCs/>
          <w:sz w:val="20"/>
          <w:szCs w:val="20"/>
          <w:u w:val="single"/>
        </w:rPr>
        <w:t xml:space="preserve">Pytanie </w:t>
      </w:r>
      <w:r>
        <w:rPr>
          <w:rFonts w:ascii="Garamond" w:hAnsi="Garamond"/>
          <w:b/>
          <w:bCs/>
          <w:sz w:val="20"/>
          <w:szCs w:val="20"/>
          <w:u w:val="single"/>
        </w:rPr>
        <w:t>6</w:t>
      </w:r>
      <w:r w:rsidRPr="009A1EAA">
        <w:rPr>
          <w:rFonts w:ascii="Garamond" w:hAnsi="Garamond"/>
          <w:b/>
          <w:bCs/>
          <w:sz w:val="20"/>
          <w:szCs w:val="20"/>
          <w:u w:val="single"/>
        </w:rPr>
        <w:t>:</w:t>
      </w:r>
    </w:p>
    <w:p w14:paraId="749BB1AE" w14:textId="77777777"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Prosimy Zamawiającego o zmianę zapisów odnośnie kar umownych w następującym zakresie (proponowane zapisy):</w:t>
      </w:r>
    </w:p>
    <w:p w14:paraId="13FC56C0" w14:textId="77777777"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a)</w:t>
      </w:r>
      <w:r w:rsidRPr="009A1EAA">
        <w:rPr>
          <w:rFonts w:ascii="Garamond" w:hAnsi="Garamond"/>
          <w:sz w:val="20"/>
          <w:szCs w:val="20"/>
        </w:rPr>
        <w:tab/>
        <w:t>10 % całkowitej wartości brutto towaru zamówionego, a nie dostarczonego za każdy dzień opóźnienia dostawy,</w:t>
      </w:r>
    </w:p>
    <w:p w14:paraId="1FFAD463" w14:textId="5298C503" w:rsidR="009A1EAA" w:rsidRPr="009A1EAA" w:rsidRDefault="009A1EAA" w:rsidP="009A1EAA">
      <w:pPr>
        <w:spacing w:line="276" w:lineRule="auto"/>
        <w:jc w:val="both"/>
        <w:rPr>
          <w:rFonts w:ascii="Garamond" w:hAnsi="Garamond"/>
          <w:sz w:val="20"/>
          <w:szCs w:val="20"/>
        </w:rPr>
      </w:pPr>
      <w:r w:rsidRPr="009A1EAA">
        <w:rPr>
          <w:rFonts w:ascii="Garamond" w:hAnsi="Garamond"/>
          <w:sz w:val="20"/>
          <w:szCs w:val="20"/>
        </w:rPr>
        <w:t>b)</w:t>
      </w:r>
      <w:r w:rsidRPr="009A1EAA">
        <w:rPr>
          <w:rFonts w:ascii="Garamond" w:hAnsi="Garamond"/>
          <w:sz w:val="20"/>
          <w:szCs w:val="20"/>
        </w:rPr>
        <w:tab/>
        <w:t>10 % całkowitej wartości brutto towaru zgłoszonego do reklamacji, w przypadku opóźnienia dostawy przedmiotu objętego reklamacją,</w:t>
      </w:r>
    </w:p>
    <w:p w14:paraId="0B6114D9" w14:textId="559D7D6E" w:rsidR="009A1EAA" w:rsidRPr="009A1EAA" w:rsidRDefault="009A1EAA" w:rsidP="009A1EAA">
      <w:pPr>
        <w:spacing w:line="276" w:lineRule="auto"/>
        <w:jc w:val="both"/>
        <w:rPr>
          <w:rFonts w:ascii="Garamond" w:hAnsi="Garamond"/>
          <w:bCs/>
          <w:sz w:val="20"/>
          <w:szCs w:val="20"/>
        </w:rPr>
      </w:pPr>
      <w:r w:rsidRPr="009A1EAA">
        <w:rPr>
          <w:rFonts w:ascii="Garamond" w:hAnsi="Garamond"/>
          <w:b/>
          <w:bCs/>
          <w:sz w:val="20"/>
          <w:szCs w:val="20"/>
        </w:rPr>
        <w:t xml:space="preserve">Odpowiedź: </w:t>
      </w:r>
      <w:r w:rsidR="00C9091A" w:rsidRPr="00C9091A">
        <w:rPr>
          <w:rFonts w:ascii="Garamond" w:hAnsi="Garamond"/>
          <w:b/>
          <w:bCs/>
          <w:sz w:val="20"/>
          <w:szCs w:val="20"/>
        </w:rPr>
        <w:t>Patrz Zmodyfikowane Zapytanie Ofertowe</w:t>
      </w:r>
      <w:r w:rsidR="00C9091A" w:rsidRPr="009A1EAA">
        <w:rPr>
          <w:rFonts w:ascii="Garamond" w:hAnsi="Garamond"/>
          <w:b/>
          <w:bCs/>
          <w:sz w:val="20"/>
          <w:szCs w:val="20"/>
        </w:rPr>
        <w:t>.</w:t>
      </w:r>
    </w:p>
    <w:bookmarkEnd w:id="1"/>
    <w:bookmarkEnd w:id="2"/>
    <w:bookmarkEnd w:id="3"/>
    <w:bookmarkEnd w:id="4"/>
    <w:p w14:paraId="16C98F4B" w14:textId="77777777" w:rsidR="00E10129" w:rsidRPr="00B622F2" w:rsidRDefault="00E10129" w:rsidP="00B622F2">
      <w:pPr>
        <w:spacing w:line="276" w:lineRule="auto"/>
        <w:jc w:val="both"/>
        <w:rPr>
          <w:rFonts w:ascii="Garamond" w:eastAsia="Calibri" w:hAnsi="Garamond" w:cs="Bai Jamjuree Medium"/>
          <w:kern w:val="0"/>
          <w:sz w:val="20"/>
          <w:szCs w:val="20"/>
          <w14:ligatures w14:val="none"/>
        </w:rPr>
      </w:pPr>
    </w:p>
    <w:p w14:paraId="21059B82" w14:textId="6BA33DFE" w:rsidR="00800960" w:rsidRPr="002360AB" w:rsidRDefault="00800960" w:rsidP="00126E96">
      <w:pPr>
        <w:spacing w:line="276" w:lineRule="auto"/>
        <w:jc w:val="right"/>
        <w:rPr>
          <w:rFonts w:ascii="Garamond" w:hAnsi="Garamond" w:cstheme="minorHAnsi"/>
          <w:b/>
          <w:bCs/>
          <w:sz w:val="20"/>
          <w:szCs w:val="20"/>
        </w:rPr>
      </w:pPr>
      <w:r w:rsidRPr="002360AB">
        <w:rPr>
          <w:rFonts w:ascii="Garamond" w:hAnsi="Garamond"/>
          <w:sz w:val="20"/>
          <w:szCs w:val="20"/>
        </w:rPr>
        <w:t>Z poważaniem,</w:t>
      </w:r>
    </w:p>
    <w:p w14:paraId="7130C4AD" w14:textId="77777777" w:rsidR="00672E3D" w:rsidRPr="002360AB" w:rsidRDefault="00800960" w:rsidP="00126E96">
      <w:pPr>
        <w:jc w:val="right"/>
        <w:rPr>
          <w:rFonts w:ascii="Garamond" w:hAnsi="Garamond"/>
          <w:sz w:val="20"/>
          <w:szCs w:val="20"/>
        </w:rPr>
      </w:pPr>
      <w:r w:rsidRPr="002360AB">
        <w:rPr>
          <w:rFonts w:ascii="Garamond" w:hAnsi="Garamond"/>
          <w:sz w:val="20"/>
          <w:szCs w:val="20"/>
        </w:rPr>
        <w:t>Anna Lipska</w:t>
      </w:r>
    </w:p>
    <w:p w14:paraId="4C3C8136" w14:textId="7159DA62" w:rsidR="005370F0" w:rsidRPr="002360AB" w:rsidRDefault="00800960" w:rsidP="00126E96">
      <w:pPr>
        <w:jc w:val="right"/>
        <w:rPr>
          <w:rFonts w:ascii="Garamond" w:hAnsi="Garamond"/>
          <w:sz w:val="20"/>
          <w:szCs w:val="20"/>
        </w:rPr>
      </w:pPr>
      <w:r w:rsidRPr="002360AB">
        <w:rPr>
          <w:rFonts w:ascii="Garamond" w:hAnsi="Garamond"/>
          <w:sz w:val="20"/>
          <w:szCs w:val="20"/>
        </w:rPr>
        <w:t>Sekcja Zamówień Publicznych</w:t>
      </w:r>
    </w:p>
    <w:sectPr w:rsidR="005370F0" w:rsidRPr="002360AB" w:rsidSect="00791D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Bai Jamjuree Medium">
    <w:altName w:val="Calibri"/>
    <w:charset w:val="EE"/>
    <w:family w:val="auto"/>
    <w:pitch w:val="variable"/>
    <w:sig w:usb0="21000007" w:usb1="00000001" w:usb2="00000000" w:usb3="00000000" w:csb0="0001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FABDD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C980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0976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CF4B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669AA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AF71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355B86"/>
    <w:multiLevelType w:val="hybridMultilevel"/>
    <w:tmpl w:val="ED7A1F5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B9C7944"/>
    <w:multiLevelType w:val="hybridMultilevel"/>
    <w:tmpl w:val="9496B14A"/>
    <w:lvl w:ilvl="0" w:tplc="F56E29D2">
      <w:start w:val="1"/>
      <w:numFmt w:val="decimal"/>
      <w:lvlText w:val="%1."/>
      <w:lvlJc w:val="left"/>
      <w:pPr>
        <w:ind w:left="717" w:hanging="360"/>
      </w:pPr>
      <w:rPr>
        <w:rFonts w:hint="default"/>
        <w:b/>
        <w:bCs/>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8" w15:restartNumberingAfterBreak="0">
    <w:nsid w:val="206445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044070"/>
    <w:multiLevelType w:val="hybridMultilevel"/>
    <w:tmpl w:val="C6C2B4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411422"/>
    <w:multiLevelType w:val="hybridMultilevel"/>
    <w:tmpl w:val="16FE90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276910"/>
    <w:multiLevelType w:val="hybridMultilevel"/>
    <w:tmpl w:val="1D7A5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EC53C9A"/>
    <w:multiLevelType w:val="hybridMultilevel"/>
    <w:tmpl w:val="0ECE5D8A"/>
    <w:lvl w:ilvl="0" w:tplc="F5B25D70">
      <w:start w:val="1"/>
      <w:numFmt w:val="decimal"/>
      <w:lvlText w:val="%1."/>
      <w:lvlJc w:val="left"/>
      <w:pPr>
        <w:ind w:left="360" w:hanging="360"/>
      </w:pPr>
      <w:rPr>
        <w:b w:val="0"/>
        <w:i w:val="0"/>
        <w:color w:val="00000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FCC2FAB"/>
    <w:multiLevelType w:val="hybridMultilevel"/>
    <w:tmpl w:val="47642084"/>
    <w:lvl w:ilvl="0" w:tplc="01CE80A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A04AE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3F836F7"/>
    <w:multiLevelType w:val="hybridMultilevel"/>
    <w:tmpl w:val="E4821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F9DF1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514C059D"/>
    <w:multiLevelType w:val="hybridMultilevel"/>
    <w:tmpl w:val="058C12D6"/>
    <w:lvl w:ilvl="0" w:tplc="EBF47D1C">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E14644D"/>
    <w:multiLevelType w:val="hybridMultilevel"/>
    <w:tmpl w:val="4ABEBC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532BA5"/>
    <w:multiLevelType w:val="hybridMultilevel"/>
    <w:tmpl w:val="2B9A35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75FAAC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6E12CF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5462489">
    <w:abstractNumId w:val="7"/>
  </w:num>
  <w:num w:numId="2" w16cid:durableId="1956670787">
    <w:abstractNumId w:val="15"/>
  </w:num>
  <w:num w:numId="3" w16cid:durableId="1466502474">
    <w:abstractNumId w:val="0"/>
  </w:num>
  <w:num w:numId="4" w16cid:durableId="574170068">
    <w:abstractNumId w:val="11"/>
  </w:num>
  <w:num w:numId="5" w16cid:durableId="2052266654">
    <w:abstractNumId w:val="17"/>
  </w:num>
  <w:num w:numId="6" w16cid:durableId="1215241211">
    <w:abstractNumId w:val="2"/>
  </w:num>
  <w:num w:numId="7" w16cid:durableId="268198183">
    <w:abstractNumId w:val="21"/>
  </w:num>
  <w:num w:numId="8" w16cid:durableId="1340541815">
    <w:abstractNumId w:val="22"/>
  </w:num>
  <w:num w:numId="9" w16cid:durableId="1000041295">
    <w:abstractNumId w:val="5"/>
  </w:num>
  <w:num w:numId="10" w16cid:durableId="1325622112">
    <w:abstractNumId w:val="1"/>
  </w:num>
  <w:num w:numId="11" w16cid:durableId="2123066204">
    <w:abstractNumId w:val="4"/>
  </w:num>
  <w:num w:numId="12" w16cid:durableId="642925782">
    <w:abstractNumId w:val="3"/>
  </w:num>
  <w:num w:numId="13" w16cid:durableId="75634568">
    <w:abstractNumId w:val="8"/>
  </w:num>
  <w:num w:numId="14" w16cid:durableId="12520128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6614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0513516">
    <w:abstractNumId w:val="6"/>
  </w:num>
  <w:num w:numId="17" w16cid:durableId="1686901580">
    <w:abstractNumId w:val="10"/>
  </w:num>
  <w:num w:numId="18" w16cid:durableId="264466621">
    <w:abstractNumId w:val="9"/>
  </w:num>
  <w:num w:numId="19" w16cid:durableId="422647345">
    <w:abstractNumId w:val="13"/>
  </w:num>
  <w:num w:numId="20" w16cid:durableId="2051417131">
    <w:abstractNumId w:val="18"/>
  </w:num>
  <w:num w:numId="21" w16cid:durableId="622468756">
    <w:abstractNumId w:val="16"/>
  </w:num>
  <w:num w:numId="22" w16cid:durableId="203636352">
    <w:abstractNumId w:val="14"/>
  </w:num>
  <w:num w:numId="23" w16cid:durableId="9178593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960"/>
    <w:rsid w:val="0002520E"/>
    <w:rsid w:val="00033A9B"/>
    <w:rsid w:val="000352CE"/>
    <w:rsid w:val="00041C72"/>
    <w:rsid w:val="0004300F"/>
    <w:rsid w:val="00046BEE"/>
    <w:rsid w:val="000526C8"/>
    <w:rsid w:val="00072932"/>
    <w:rsid w:val="00073053"/>
    <w:rsid w:val="00090234"/>
    <w:rsid w:val="00091E8C"/>
    <w:rsid w:val="000A1CEC"/>
    <w:rsid w:val="000C6827"/>
    <w:rsid w:val="000D4992"/>
    <w:rsid w:val="000F0D2A"/>
    <w:rsid w:val="00126E96"/>
    <w:rsid w:val="001352C7"/>
    <w:rsid w:val="00142226"/>
    <w:rsid w:val="00173E20"/>
    <w:rsid w:val="00177C94"/>
    <w:rsid w:val="001A05BA"/>
    <w:rsid w:val="001B2580"/>
    <w:rsid w:val="001E6A49"/>
    <w:rsid w:val="002349DF"/>
    <w:rsid w:val="0023607B"/>
    <w:rsid w:val="002360AB"/>
    <w:rsid w:val="002554A3"/>
    <w:rsid w:val="00266783"/>
    <w:rsid w:val="00276A12"/>
    <w:rsid w:val="002912E7"/>
    <w:rsid w:val="00297925"/>
    <w:rsid w:val="002B4E6B"/>
    <w:rsid w:val="002E3B72"/>
    <w:rsid w:val="002F0160"/>
    <w:rsid w:val="00311AE9"/>
    <w:rsid w:val="00316BF5"/>
    <w:rsid w:val="00336897"/>
    <w:rsid w:val="00347672"/>
    <w:rsid w:val="00382A66"/>
    <w:rsid w:val="0038513E"/>
    <w:rsid w:val="00391536"/>
    <w:rsid w:val="003A39C4"/>
    <w:rsid w:val="003B4F0A"/>
    <w:rsid w:val="003D13CC"/>
    <w:rsid w:val="003D3BE7"/>
    <w:rsid w:val="003F3A92"/>
    <w:rsid w:val="004118BD"/>
    <w:rsid w:val="00423BBB"/>
    <w:rsid w:val="00430B33"/>
    <w:rsid w:val="00433069"/>
    <w:rsid w:val="00442E59"/>
    <w:rsid w:val="00443584"/>
    <w:rsid w:val="00444CA8"/>
    <w:rsid w:val="0046132C"/>
    <w:rsid w:val="00465ED0"/>
    <w:rsid w:val="00486330"/>
    <w:rsid w:val="004A1F66"/>
    <w:rsid w:val="004C585C"/>
    <w:rsid w:val="004C59F0"/>
    <w:rsid w:val="00503F5E"/>
    <w:rsid w:val="005146FB"/>
    <w:rsid w:val="005370F0"/>
    <w:rsid w:val="00556DB9"/>
    <w:rsid w:val="00582C41"/>
    <w:rsid w:val="00585BB0"/>
    <w:rsid w:val="005A6336"/>
    <w:rsid w:val="005B3AFD"/>
    <w:rsid w:val="005C4DD0"/>
    <w:rsid w:val="005D038C"/>
    <w:rsid w:val="005D1D7C"/>
    <w:rsid w:val="005E509F"/>
    <w:rsid w:val="005E6686"/>
    <w:rsid w:val="005E6F17"/>
    <w:rsid w:val="005F121D"/>
    <w:rsid w:val="0060730C"/>
    <w:rsid w:val="006111F7"/>
    <w:rsid w:val="00614A51"/>
    <w:rsid w:val="00620C2F"/>
    <w:rsid w:val="00640099"/>
    <w:rsid w:val="00672E3D"/>
    <w:rsid w:val="0068602A"/>
    <w:rsid w:val="006B6DC5"/>
    <w:rsid w:val="006D2E48"/>
    <w:rsid w:val="006D4E66"/>
    <w:rsid w:val="006D4ED7"/>
    <w:rsid w:val="007034F2"/>
    <w:rsid w:val="007107AB"/>
    <w:rsid w:val="00716B0C"/>
    <w:rsid w:val="007348D4"/>
    <w:rsid w:val="007359FE"/>
    <w:rsid w:val="00740F1F"/>
    <w:rsid w:val="00741D10"/>
    <w:rsid w:val="00752741"/>
    <w:rsid w:val="00763B9A"/>
    <w:rsid w:val="0078727D"/>
    <w:rsid w:val="00791D76"/>
    <w:rsid w:val="007C2487"/>
    <w:rsid w:val="007C771C"/>
    <w:rsid w:val="007D4E95"/>
    <w:rsid w:val="007F288B"/>
    <w:rsid w:val="00800960"/>
    <w:rsid w:val="0081018D"/>
    <w:rsid w:val="00830DE8"/>
    <w:rsid w:val="008409AC"/>
    <w:rsid w:val="00853C67"/>
    <w:rsid w:val="008854CF"/>
    <w:rsid w:val="00892A57"/>
    <w:rsid w:val="00894E85"/>
    <w:rsid w:val="009352EE"/>
    <w:rsid w:val="00950C91"/>
    <w:rsid w:val="00951466"/>
    <w:rsid w:val="00956FFC"/>
    <w:rsid w:val="00987BFC"/>
    <w:rsid w:val="00990CDD"/>
    <w:rsid w:val="00993B94"/>
    <w:rsid w:val="00995383"/>
    <w:rsid w:val="009A1EAA"/>
    <w:rsid w:val="009C0F2B"/>
    <w:rsid w:val="009D6B26"/>
    <w:rsid w:val="009D765C"/>
    <w:rsid w:val="009E6B12"/>
    <w:rsid w:val="009F1534"/>
    <w:rsid w:val="009F6872"/>
    <w:rsid w:val="009F7586"/>
    <w:rsid w:val="00A0410A"/>
    <w:rsid w:val="00A23899"/>
    <w:rsid w:val="00A532B2"/>
    <w:rsid w:val="00A54C9A"/>
    <w:rsid w:val="00A60F5A"/>
    <w:rsid w:val="00A61E62"/>
    <w:rsid w:val="00A664D4"/>
    <w:rsid w:val="00AA0C2D"/>
    <w:rsid w:val="00AA1ECD"/>
    <w:rsid w:val="00AA2DC8"/>
    <w:rsid w:val="00AC5514"/>
    <w:rsid w:val="00AE012B"/>
    <w:rsid w:val="00B42921"/>
    <w:rsid w:val="00B42F78"/>
    <w:rsid w:val="00B51345"/>
    <w:rsid w:val="00B622F2"/>
    <w:rsid w:val="00B83687"/>
    <w:rsid w:val="00B85BAA"/>
    <w:rsid w:val="00B953E4"/>
    <w:rsid w:val="00BF01F3"/>
    <w:rsid w:val="00BF48AB"/>
    <w:rsid w:val="00BF518F"/>
    <w:rsid w:val="00C0241A"/>
    <w:rsid w:val="00C15CCF"/>
    <w:rsid w:val="00C20DA0"/>
    <w:rsid w:val="00C405CF"/>
    <w:rsid w:val="00C471EA"/>
    <w:rsid w:val="00C47D15"/>
    <w:rsid w:val="00C57BEF"/>
    <w:rsid w:val="00C75423"/>
    <w:rsid w:val="00C858B5"/>
    <w:rsid w:val="00C9091A"/>
    <w:rsid w:val="00CE4550"/>
    <w:rsid w:val="00CF19FE"/>
    <w:rsid w:val="00D34A6C"/>
    <w:rsid w:val="00D54EA2"/>
    <w:rsid w:val="00D9685D"/>
    <w:rsid w:val="00D97601"/>
    <w:rsid w:val="00DB20D9"/>
    <w:rsid w:val="00DE4504"/>
    <w:rsid w:val="00E10129"/>
    <w:rsid w:val="00E1383E"/>
    <w:rsid w:val="00E27326"/>
    <w:rsid w:val="00E32039"/>
    <w:rsid w:val="00E7231A"/>
    <w:rsid w:val="00E85643"/>
    <w:rsid w:val="00E92868"/>
    <w:rsid w:val="00ED3F7B"/>
    <w:rsid w:val="00ED61A1"/>
    <w:rsid w:val="00EE5C03"/>
    <w:rsid w:val="00F11CAE"/>
    <w:rsid w:val="00F375CF"/>
    <w:rsid w:val="00F403AB"/>
    <w:rsid w:val="00F4545C"/>
    <w:rsid w:val="00F62B58"/>
    <w:rsid w:val="00F75676"/>
    <w:rsid w:val="00F77BAF"/>
    <w:rsid w:val="00F976CC"/>
    <w:rsid w:val="00FA0FE7"/>
    <w:rsid w:val="00FD0121"/>
    <w:rsid w:val="00FD0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2037"/>
  <w15:chartTrackingRefBased/>
  <w15:docId w15:val="{00B6F44D-0162-4F40-B2E0-0037BF551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4CF"/>
  </w:style>
  <w:style w:type="paragraph" w:styleId="Nagwek1">
    <w:name w:val="heading 1"/>
    <w:basedOn w:val="Normalny"/>
    <w:next w:val="Normalny"/>
    <w:link w:val="Nagwek1Znak"/>
    <w:uiPriority w:val="9"/>
    <w:qFormat/>
    <w:rsid w:val="00800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0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09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09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09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09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09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09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09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09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09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09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09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09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09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09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09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0960"/>
    <w:rPr>
      <w:rFonts w:eastAsiaTheme="majorEastAsia" w:cstheme="majorBidi"/>
      <w:color w:val="272727" w:themeColor="text1" w:themeTint="D8"/>
    </w:rPr>
  </w:style>
  <w:style w:type="paragraph" w:styleId="Tytu">
    <w:name w:val="Title"/>
    <w:basedOn w:val="Normalny"/>
    <w:next w:val="Normalny"/>
    <w:link w:val="TytuZnak"/>
    <w:uiPriority w:val="10"/>
    <w:qFormat/>
    <w:rsid w:val="00800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09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09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09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0960"/>
    <w:pPr>
      <w:spacing w:before="160"/>
      <w:jc w:val="center"/>
    </w:pPr>
    <w:rPr>
      <w:i/>
      <w:iCs/>
      <w:color w:val="404040" w:themeColor="text1" w:themeTint="BF"/>
    </w:rPr>
  </w:style>
  <w:style w:type="character" w:customStyle="1" w:styleId="CytatZnak">
    <w:name w:val="Cytat Znak"/>
    <w:basedOn w:val="Domylnaczcionkaakapitu"/>
    <w:link w:val="Cytat"/>
    <w:uiPriority w:val="29"/>
    <w:rsid w:val="00800960"/>
    <w:rPr>
      <w:i/>
      <w:iCs/>
      <w:color w:val="404040" w:themeColor="text1" w:themeTint="BF"/>
    </w:rPr>
  </w:style>
  <w:style w:type="paragraph" w:styleId="Akapitzlist">
    <w:name w:val="List Paragraph"/>
    <w:aliases w:val="List Paragraph1,BulletC,Numerowanie,List Paragraph,Akapit z listą BS,Kolorowa lista — akcent 11,Obiekt,Akapit z listą 1,Akapit z listą1,Wypunktowanie,normalny tekst,paragraf,L1,Akapit z listą5,RR PGE Akapit z listą,Styl 1,Citation List,lp"/>
    <w:basedOn w:val="Normalny"/>
    <w:link w:val="AkapitzlistZnak"/>
    <w:qFormat/>
    <w:rsid w:val="00800960"/>
    <w:pPr>
      <w:ind w:left="720"/>
      <w:contextualSpacing/>
    </w:pPr>
  </w:style>
  <w:style w:type="character" w:styleId="Wyrnienieintensywne">
    <w:name w:val="Intense Emphasis"/>
    <w:basedOn w:val="Domylnaczcionkaakapitu"/>
    <w:uiPriority w:val="21"/>
    <w:qFormat/>
    <w:rsid w:val="00800960"/>
    <w:rPr>
      <w:i/>
      <w:iCs/>
      <w:color w:val="0F4761" w:themeColor="accent1" w:themeShade="BF"/>
    </w:rPr>
  </w:style>
  <w:style w:type="paragraph" w:styleId="Cytatintensywny">
    <w:name w:val="Intense Quote"/>
    <w:basedOn w:val="Normalny"/>
    <w:next w:val="Normalny"/>
    <w:link w:val="CytatintensywnyZnak"/>
    <w:uiPriority w:val="30"/>
    <w:qFormat/>
    <w:rsid w:val="00800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0960"/>
    <w:rPr>
      <w:i/>
      <w:iCs/>
      <w:color w:val="0F4761" w:themeColor="accent1" w:themeShade="BF"/>
    </w:rPr>
  </w:style>
  <w:style w:type="character" w:styleId="Odwoanieintensywne">
    <w:name w:val="Intense Reference"/>
    <w:basedOn w:val="Domylnaczcionkaakapitu"/>
    <w:uiPriority w:val="32"/>
    <w:qFormat/>
    <w:rsid w:val="00800960"/>
    <w:rPr>
      <w:b/>
      <w:bCs/>
      <w:smallCaps/>
      <w:color w:val="0F4761" w:themeColor="accent1" w:themeShade="BF"/>
      <w:spacing w:val="5"/>
    </w:rPr>
  </w:style>
  <w:style w:type="character" w:customStyle="1" w:styleId="AkapitzlistZnak">
    <w:name w:val="Akapit z listą Znak"/>
    <w:aliases w:val="List Paragraph1 Znak,BulletC Znak,Numerowanie Znak,List Paragraph Znak,Akapit z listą BS Znak,Kolorowa lista — akcent 11 Znak,Obiekt Znak,Akapit z listą 1 Znak,Akapit z listą1 Znak,Wypunktowanie Znak,normalny tekst Znak,paragraf Znak"/>
    <w:basedOn w:val="Domylnaczcionkaakapitu"/>
    <w:link w:val="Akapitzlist"/>
    <w:uiPriority w:val="34"/>
    <w:qFormat/>
    <w:locked/>
    <w:rsid w:val="007C771C"/>
  </w:style>
  <w:style w:type="table" w:styleId="Tabela-Siatka">
    <w:name w:val="Table Grid"/>
    <w:basedOn w:val="Standardowy"/>
    <w:uiPriority w:val="59"/>
    <w:rsid w:val="007C77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664D4"/>
    <w:pPr>
      <w:autoSpaceDE w:val="0"/>
      <w:autoSpaceDN w:val="0"/>
      <w:adjustRightInd w:val="0"/>
      <w:spacing w:after="0" w:line="240" w:lineRule="auto"/>
    </w:pPr>
    <w:rPr>
      <w:rFonts w:ascii="Calibri" w:hAnsi="Calibri" w:cs="Calibri"/>
      <w:color w:val="000000"/>
      <w:kern w:val="0"/>
    </w:rPr>
  </w:style>
  <w:style w:type="paragraph" w:styleId="NormalnyWeb">
    <w:name w:val="Normal (Web)"/>
    <w:basedOn w:val="Normalny"/>
    <w:uiPriority w:val="99"/>
    <w:semiHidden/>
    <w:unhideWhenUsed/>
    <w:rsid w:val="006B6DC5"/>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0278">
      <w:bodyDiv w:val="1"/>
      <w:marLeft w:val="0"/>
      <w:marRight w:val="0"/>
      <w:marTop w:val="0"/>
      <w:marBottom w:val="0"/>
      <w:divBdr>
        <w:top w:val="none" w:sz="0" w:space="0" w:color="auto"/>
        <w:left w:val="none" w:sz="0" w:space="0" w:color="auto"/>
        <w:bottom w:val="none" w:sz="0" w:space="0" w:color="auto"/>
        <w:right w:val="none" w:sz="0" w:space="0" w:color="auto"/>
      </w:divBdr>
    </w:div>
    <w:div w:id="18313579">
      <w:bodyDiv w:val="1"/>
      <w:marLeft w:val="0"/>
      <w:marRight w:val="0"/>
      <w:marTop w:val="0"/>
      <w:marBottom w:val="0"/>
      <w:divBdr>
        <w:top w:val="none" w:sz="0" w:space="0" w:color="auto"/>
        <w:left w:val="none" w:sz="0" w:space="0" w:color="auto"/>
        <w:bottom w:val="none" w:sz="0" w:space="0" w:color="auto"/>
        <w:right w:val="none" w:sz="0" w:space="0" w:color="auto"/>
      </w:divBdr>
    </w:div>
    <w:div w:id="410542149">
      <w:bodyDiv w:val="1"/>
      <w:marLeft w:val="0"/>
      <w:marRight w:val="0"/>
      <w:marTop w:val="0"/>
      <w:marBottom w:val="0"/>
      <w:divBdr>
        <w:top w:val="none" w:sz="0" w:space="0" w:color="auto"/>
        <w:left w:val="none" w:sz="0" w:space="0" w:color="auto"/>
        <w:bottom w:val="none" w:sz="0" w:space="0" w:color="auto"/>
        <w:right w:val="none" w:sz="0" w:space="0" w:color="auto"/>
      </w:divBdr>
    </w:div>
    <w:div w:id="737947809">
      <w:bodyDiv w:val="1"/>
      <w:marLeft w:val="0"/>
      <w:marRight w:val="0"/>
      <w:marTop w:val="0"/>
      <w:marBottom w:val="0"/>
      <w:divBdr>
        <w:top w:val="none" w:sz="0" w:space="0" w:color="auto"/>
        <w:left w:val="none" w:sz="0" w:space="0" w:color="auto"/>
        <w:bottom w:val="none" w:sz="0" w:space="0" w:color="auto"/>
        <w:right w:val="none" w:sz="0" w:space="0" w:color="auto"/>
      </w:divBdr>
    </w:div>
    <w:div w:id="963317585">
      <w:bodyDiv w:val="1"/>
      <w:marLeft w:val="0"/>
      <w:marRight w:val="0"/>
      <w:marTop w:val="0"/>
      <w:marBottom w:val="0"/>
      <w:divBdr>
        <w:top w:val="none" w:sz="0" w:space="0" w:color="auto"/>
        <w:left w:val="none" w:sz="0" w:space="0" w:color="auto"/>
        <w:bottom w:val="none" w:sz="0" w:space="0" w:color="auto"/>
        <w:right w:val="none" w:sz="0" w:space="0" w:color="auto"/>
      </w:divBdr>
    </w:div>
    <w:div w:id="1261836910">
      <w:bodyDiv w:val="1"/>
      <w:marLeft w:val="0"/>
      <w:marRight w:val="0"/>
      <w:marTop w:val="0"/>
      <w:marBottom w:val="0"/>
      <w:divBdr>
        <w:top w:val="none" w:sz="0" w:space="0" w:color="auto"/>
        <w:left w:val="none" w:sz="0" w:space="0" w:color="auto"/>
        <w:bottom w:val="none" w:sz="0" w:space="0" w:color="auto"/>
        <w:right w:val="none" w:sz="0" w:space="0" w:color="auto"/>
      </w:divBdr>
    </w:div>
    <w:div w:id="1367952251">
      <w:bodyDiv w:val="1"/>
      <w:marLeft w:val="0"/>
      <w:marRight w:val="0"/>
      <w:marTop w:val="0"/>
      <w:marBottom w:val="0"/>
      <w:divBdr>
        <w:top w:val="none" w:sz="0" w:space="0" w:color="auto"/>
        <w:left w:val="none" w:sz="0" w:space="0" w:color="auto"/>
        <w:bottom w:val="none" w:sz="0" w:space="0" w:color="auto"/>
        <w:right w:val="none" w:sz="0" w:space="0" w:color="auto"/>
      </w:divBdr>
    </w:div>
    <w:div w:id="1649433062">
      <w:bodyDiv w:val="1"/>
      <w:marLeft w:val="0"/>
      <w:marRight w:val="0"/>
      <w:marTop w:val="0"/>
      <w:marBottom w:val="0"/>
      <w:divBdr>
        <w:top w:val="none" w:sz="0" w:space="0" w:color="auto"/>
        <w:left w:val="none" w:sz="0" w:space="0" w:color="auto"/>
        <w:bottom w:val="none" w:sz="0" w:space="0" w:color="auto"/>
        <w:right w:val="none" w:sz="0" w:space="0" w:color="auto"/>
      </w:divBdr>
    </w:div>
    <w:div w:id="1964385410">
      <w:bodyDiv w:val="1"/>
      <w:marLeft w:val="0"/>
      <w:marRight w:val="0"/>
      <w:marTop w:val="0"/>
      <w:marBottom w:val="0"/>
      <w:divBdr>
        <w:top w:val="none" w:sz="0" w:space="0" w:color="auto"/>
        <w:left w:val="none" w:sz="0" w:space="0" w:color="auto"/>
        <w:bottom w:val="none" w:sz="0" w:space="0" w:color="auto"/>
        <w:right w:val="none" w:sz="0" w:space="0" w:color="auto"/>
      </w:divBdr>
    </w:div>
    <w:div w:id="2107069625">
      <w:bodyDiv w:val="1"/>
      <w:marLeft w:val="0"/>
      <w:marRight w:val="0"/>
      <w:marTop w:val="0"/>
      <w:marBottom w:val="0"/>
      <w:divBdr>
        <w:top w:val="none" w:sz="0" w:space="0" w:color="auto"/>
        <w:left w:val="none" w:sz="0" w:space="0" w:color="auto"/>
        <w:bottom w:val="none" w:sz="0" w:space="0" w:color="auto"/>
        <w:right w:val="none" w:sz="0" w:space="0" w:color="auto"/>
      </w:divBdr>
    </w:div>
    <w:div w:id="212272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911</TotalTime>
  <Pages>2</Pages>
  <Words>900</Words>
  <Characters>5402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Lipska</dc:creator>
  <cp:keywords/>
  <dc:description/>
  <cp:lastModifiedBy>Anna Lipska</cp:lastModifiedBy>
  <cp:revision>80</cp:revision>
  <cp:lastPrinted>2026-02-13T05:50:00Z</cp:lastPrinted>
  <dcterms:created xsi:type="dcterms:W3CDTF">2024-09-17T06:10:00Z</dcterms:created>
  <dcterms:modified xsi:type="dcterms:W3CDTF">2026-02-13T05:50:00Z</dcterms:modified>
</cp:coreProperties>
</file>