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A65D" w14:textId="24FE1418" w:rsidR="00126E96" w:rsidRPr="00800960" w:rsidRDefault="00800960" w:rsidP="006B6DC5">
      <w:pPr>
        <w:spacing w:line="276" w:lineRule="auto"/>
        <w:jc w:val="right"/>
        <w:rPr>
          <w:rFonts w:ascii="Garamond" w:hAnsi="Garamond"/>
          <w:sz w:val="20"/>
          <w:szCs w:val="20"/>
        </w:rPr>
      </w:pPr>
      <w:r w:rsidRPr="00800960">
        <w:t xml:space="preserve">                                                                                                         </w:t>
      </w:r>
      <w:r w:rsidRPr="00800960">
        <w:rPr>
          <w:rFonts w:ascii="Garamond" w:hAnsi="Garamond"/>
          <w:sz w:val="20"/>
          <w:szCs w:val="20"/>
        </w:rPr>
        <w:t xml:space="preserve">Kraków, dnia </w:t>
      </w:r>
      <w:r w:rsidR="00221E35">
        <w:rPr>
          <w:rFonts w:ascii="Garamond" w:hAnsi="Garamond"/>
          <w:sz w:val="20"/>
          <w:szCs w:val="20"/>
        </w:rPr>
        <w:t>1</w:t>
      </w:r>
      <w:r w:rsidR="008A1187">
        <w:rPr>
          <w:rFonts w:ascii="Garamond" w:hAnsi="Garamond"/>
          <w:sz w:val="20"/>
          <w:szCs w:val="20"/>
        </w:rPr>
        <w:t>4</w:t>
      </w:r>
      <w:r w:rsidRPr="00800960">
        <w:rPr>
          <w:rFonts w:ascii="Garamond" w:hAnsi="Garamond"/>
          <w:sz w:val="20"/>
          <w:szCs w:val="20"/>
        </w:rPr>
        <w:t>.</w:t>
      </w:r>
      <w:r w:rsidR="00B35E03">
        <w:rPr>
          <w:rFonts w:ascii="Garamond" w:hAnsi="Garamond"/>
          <w:sz w:val="20"/>
          <w:szCs w:val="20"/>
        </w:rPr>
        <w:t>0</w:t>
      </w:r>
      <w:r w:rsidR="00221E35">
        <w:rPr>
          <w:rFonts w:ascii="Garamond" w:hAnsi="Garamond"/>
          <w:sz w:val="20"/>
          <w:szCs w:val="20"/>
        </w:rPr>
        <w:t>5</w:t>
      </w:r>
      <w:r w:rsidR="00B35E03">
        <w:rPr>
          <w:rFonts w:ascii="Garamond" w:hAnsi="Garamond"/>
          <w:sz w:val="20"/>
          <w:szCs w:val="20"/>
        </w:rPr>
        <w:t>.</w:t>
      </w:r>
      <w:r w:rsidRPr="00800960">
        <w:rPr>
          <w:rFonts w:ascii="Garamond" w:hAnsi="Garamond"/>
          <w:sz w:val="20"/>
          <w:szCs w:val="20"/>
        </w:rPr>
        <w:t>202</w:t>
      </w:r>
      <w:r w:rsidR="00297925">
        <w:rPr>
          <w:rFonts w:ascii="Garamond" w:hAnsi="Garamond"/>
          <w:sz w:val="20"/>
          <w:szCs w:val="20"/>
        </w:rPr>
        <w:t>6</w:t>
      </w:r>
      <w:r w:rsidRPr="00800960">
        <w:rPr>
          <w:rFonts w:ascii="Garamond" w:hAnsi="Garamond"/>
          <w:sz w:val="20"/>
          <w:szCs w:val="20"/>
        </w:rPr>
        <w:t xml:space="preserve"> roku                                                                                         </w:t>
      </w:r>
      <w:r w:rsidRPr="00800960">
        <w:rPr>
          <w:rFonts w:ascii="Garamond" w:hAnsi="Garamond"/>
          <w:b/>
          <w:sz w:val="20"/>
          <w:szCs w:val="20"/>
        </w:rPr>
        <w:t xml:space="preserve">  </w:t>
      </w:r>
      <w:r w:rsidRPr="00800960">
        <w:rPr>
          <w:rFonts w:ascii="Garamond" w:hAnsi="Garamond"/>
          <w:sz w:val="20"/>
          <w:szCs w:val="20"/>
        </w:rPr>
        <w:t xml:space="preserve">                                                                                                                                                  </w:t>
      </w:r>
      <w:r w:rsidRPr="00800960">
        <w:rPr>
          <w:rFonts w:ascii="Garamond" w:hAnsi="Garamond"/>
          <w:b/>
          <w:sz w:val="20"/>
          <w:szCs w:val="20"/>
        </w:rPr>
        <w:t>DO WSZYSTKICH, KOGO TO DOTYCZY</w:t>
      </w:r>
      <w:r w:rsidRPr="00800960">
        <w:rPr>
          <w:rFonts w:ascii="Garamond" w:hAnsi="Garamond"/>
          <w:sz w:val="20"/>
          <w:szCs w:val="20"/>
        </w:rPr>
        <w:t xml:space="preserve">  </w:t>
      </w:r>
    </w:p>
    <w:p w14:paraId="4717C2C9" w14:textId="52586A65" w:rsidR="006B6DC5" w:rsidRPr="00800960" w:rsidRDefault="00800960" w:rsidP="00790D01">
      <w:pPr>
        <w:spacing w:line="276" w:lineRule="auto"/>
        <w:jc w:val="center"/>
        <w:rPr>
          <w:rFonts w:ascii="Garamond" w:hAnsi="Garamond"/>
          <w:sz w:val="20"/>
          <w:szCs w:val="20"/>
          <w:u w:val="single"/>
        </w:rPr>
      </w:pPr>
      <w:r w:rsidRPr="00800960">
        <w:rPr>
          <w:rFonts w:ascii="Garamond" w:hAnsi="Garamond"/>
          <w:sz w:val="20"/>
          <w:szCs w:val="20"/>
          <w:u w:val="single"/>
        </w:rPr>
        <w:t>ODPOWIEDZI  NA  PYTANIA</w:t>
      </w:r>
      <w:r w:rsidR="003E1354">
        <w:rPr>
          <w:rFonts w:ascii="Garamond" w:hAnsi="Garamond"/>
          <w:sz w:val="20"/>
          <w:szCs w:val="20"/>
          <w:u w:val="single"/>
        </w:rPr>
        <w:t xml:space="preserve"> </w:t>
      </w:r>
    </w:p>
    <w:p w14:paraId="22C78133" w14:textId="36B9F594" w:rsidR="00800960" w:rsidRPr="00A664D4" w:rsidRDefault="00800960" w:rsidP="001352C7">
      <w:pPr>
        <w:spacing w:line="276" w:lineRule="auto"/>
        <w:rPr>
          <w:rFonts w:ascii="Garamond" w:hAnsi="Garamond"/>
          <w:b/>
          <w:sz w:val="20"/>
          <w:szCs w:val="20"/>
        </w:rPr>
      </w:pPr>
      <w:r w:rsidRPr="00800960">
        <w:rPr>
          <w:rFonts w:ascii="Garamond" w:hAnsi="Garamond"/>
          <w:i/>
          <w:sz w:val="20"/>
          <w:szCs w:val="20"/>
        </w:rPr>
        <w:t>dot. sprawy:</w:t>
      </w:r>
      <w:r w:rsidR="009F1534">
        <w:rPr>
          <w:rFonts w:ascii="Garamond" w:hAnsi="Garamond"/>
          <w:b/>
          <w:sz w:val="20"/>
          <w:szCs w:val="20"/>
        </w:rPr>
        <w:t xml:space="preserve"> </w:t>
      </w:r>
      <w:r w:rsidR="00221E35">
        <w:rPr>
          <w:rFonts w:ascii="Garamond" w:hAnsi="Garamond"/>
          <w:b/>
          <w:sz w:val="20"/>
          <w:szCs w:val="20"/>
        </w:rPr>
        <w:t>132</w:t>
      </w:r>
      <w:r w:rsidRPr="00800960">
        <w:rPr>
          <w:rFonts w:ascii="Garamond" w:hAnsi="Garamond"/>
          <w:b/>
          <w:sz w:val="20"/>
          <w:szCs w:val="20"/>
        </w:rPr>
        <w:t>/ZP-podprogowe/5WSzKzP/202</w:t>
      </w:r>
      <w:r w:rsidR="00740F1F">
        <w:rPr>
          <w:rFonts w:ascii="Garamond" w:hAnsi="Garamond"/>
          <w:b/>
          <w:sz w:val="20"/>
          <w:szCs w:val="20"/>
        </w:rPr>
        <w:t>6</w:t>
      </w:r>
    </w:p>
    <w:p w14:paraId="51283917" w14:textId="058CD694" w:rsidR="00800960" w:rsidRPr="00800960" w:rsidRDefault="00800960" w:rsidP="001352C7">
      <w:pPr>
        <w:spacing w:line="276" w:lineRule="auto"/>
        <w:rPr>
          <w:rFonts w:ascii="Garamond" w:hAnsi="Garamond"/>
          <w:sz w:val="20"/>
          <w:szCs w:val="20"/>
        </w:rPr>
      </w:pPr>
      <w:r w:rsidRPr="00800960">
        <w:rPr>
          <w:rFonts w:ascii="Garamond" w:hAnsi="Garamond"/>
          <w:sz w:val="20"/>
          <w:szCs w:val="20"/>
        </w:rPr>
        <w:t>Szanowni Państwo,</w:t>
      </w:r>
    </w:p>
    <w:p w14:paraId="0CE87399" w14:textId="1E7F826D" w:rsidR="00B51345" w:rsidRPr="006A49D7" w:rsidRDefault="00800960" w:rsidP="006A49D7">
      <w:pPr>
        <w:tabs>
          <w:tab w:val="num" w:pos="360"/>
        </w:tabs>
        <w:spacing w:line="276" w:lineRule="auto"/>
        <w:jc w:val="both"/>
        <w:rPr>
          <w:rFonts w:ascii="Garamond" w:hAnsi="Garamond"/>
          <w:b/>
          <w:bCs/>
          <w:iCs/>
          <w:sz w:val="20"/>
          <w:szCs w:val="20"/>
        </w:rPr>
      </w:pPr>
      <w:r w:rsidRPr="00800960">
        <w:rPr>
          <w:rFonts w:ascii="Garamond" w:hAnsi="Garamond"/>
          <w:sz w:val="20"/>
          <w:szCs w:val="20"/>
        </w:rPr>
        <w:t xml:space="preserve">        uprzejmie informuję, że w sprawie ogłoszonego przez 5 Wojskowy Szpital Kliniczny z Polikliniką - Samodzielny Publiczny Zakład Opieki Zdrowotnej w Krakowie Zapytania Ofertowego  zgodnie z regulaminem postępowania w sprawie udzielenia oraz zawierania umów na dostawy, usługi i roboty budowlane nie objęte ustawą Pzp z dnia 11 września 2019 na</w:t>
      </w:r>
      <w:r w:rsidRPr="00800960">
        <w:rPr>
          <w:rFonts w:ascii="Garamond" w:hAnsi="Garamond"/>
          <w:b/>
          <w:sz w:val="20"/>
          <w:szCs w:val="20"/>
        </w:rPr>
        <w:t xml:space="preserve"> </w:t>
      </w:r>
      <w:r w:rsidR="00221E35" w:rsidRPr="00221E35">
        <w:rPr>
          <w:rFonts w:ascii="Garamond" w:hAnsi="Garamond"/>
          <w:b/>
          <w:bCs/>
          <w:sz w:val="20"/>
          <w:szCs w:val="20"/>
        </w:rPr>
        <w:t>DOSTAWY TONERÓW I MATERIAŁÓW EKSPLOATACYJNYCH DO URZĄDZEŃ BIUROWYCH</w:t>
      </w:r>
      <w:r w:rsidR="005D038C">
        <w:rPr>
          <w:rFonts w:ascii="Garamond" w:eastAsia="Times New Roman" w:hAnsi="Garamond" w:cs="Times New Roman"/>
          <w:b/>
          <w:bCs/>
          <w:kern w:val="0"/>
          <w:sz w:val="20"/>
          <w:szCs w:val="20"/>
          <w:lang w:eastAsia="pl-PL"/>
          <w14:ligatures w14:val="none"/>
        </w:rPr>
        <w:t>,</w:t>
      </w:r>
      <w:r w:rsidR="005D038C" w:rsidRPr="005D038C">
        <w:rPr>
          <w:rFonts w:ascii="Garamond" w:eastAsia="Times New Roman" w:hAnsi="Garamond" w:cs="Times New Roman"/>
          <w:b/>
          <w:kern w:val="0"/>
          <w:sz w:val="20"/>
          <w:szCs w:val="20"/>
          <w:lang w:eastAsia="pl-PL"/>
          <w14:ligatures w14:val="none"/>
        </w:rPr>
        <w:t xml:space="preserve"> </w:t>
      </w:r>
      <w:r w:rsidRPr="00800960">
        <w:rPr>
          <w:rFonts w:ascii="Garamond" w:hAnsi="Garamond"/>
          <w:sz w:val="20"/>
          <w:szCs w:val="20"/>
        </w:rPr>
        <w:t>wpłynęł</w:t>
      </w:r>
      <w:r w:rsidR="009F6872">
        <w:rPr>
          <w:rFonts w:ascii="Garamond" w:hAnsi="Garamond"/>
          <w:sz w:val="20"/>
          <w:szCs w:val="20"/>
        </w:rPr>
        <w:t>y</w:t>
      </w:r>
      <w:r w:rsidRPr="00800960">
        <w:rPr>
          <w:rFonts w:ascii="Garamond" w:hAnsi="Garamond"/>
          <w:sz w:val="20"/>
          <w:szCs w:val="20"/>
        </w:rPr>
        <w:t xml:space="preserve"> pytani</w:t>
      </w:r>
      <w:r w:rsidR="009F6872">
        <w:rPr>
          <w:rFonts w:ascii="Garamond" w:hAnsi="Garamond"/>
          <w:sz w:val="20"/>
          <w:szCs w:val="20"/>
        </w:rPr>
        <w:t>a</w:t>
      </w:r>
      <w:r w:rsidRPr="00800960">
        <w:rPr>
          <w:rFonts w:ascii="Garamond" w:hAnsi="Garamond"/>
          <w:sz w:val="20"/>
          <w:szCs w:val="20"/>
        </w:rPr>
        <w:t xml:space="preserve">. </w:t>
      </w:r>
    </w:p>
    <w:p w14:paraId="5EB903F0" w14:textId="14759BE0" w:rsidR="006B6DC5" w:rsidRDefault="00800960" w:rsidP="001352C7">
      <w:pPr>
        <w:tabs>
          <w:tab w:val="num" w:pos="180"/>
        </w:tabs>
        <w:spacing w:line="276" w:lineRule="auto"/>
        <w:jc w:val="both"/>
        <w:rPr>
          <w:rFonts w:ascii="Garamond" w:hAnsi="Garamond"/>
          <w:sz w:val="20"/>
          <w:szCs w:val="20"/>
        </w:rPr>
      </w:pPr>
      <w:r w:rsidRPr="00800960">
        <w:rPr>
          <w:rFonts w:ascii="Garamond" w:hAnsi="Garamond"/>
          <w:sz w:val="20"/>
          <w:szCs w:val="20"/>
        </w:rPr>
        <w:t>Treść pyta</w:t>
      </w:r>
      <w:r w:rsidR="00443584">
        <w:rPr>
          <w:rFonts w:ascii="Garamond" w:hAnsi="Garamond"/>
          <w:sz w:val="20"/>
          <w:szCs w:val="20"/>
        </w:rPr>
        <w:t>nia</w:t>
      </w:r>
      <w:r w:rsidRPr="00800960">
        <w:rPr>
          <w:rFonts w:ascii="Garamond" w:hAnsi="Garamond"/>
          <w:sz w:val="20"/>
          <w:szCs w:val="20"/>
        </w:rPr>
        <w:t>, wraz z odpowiedzi</w:t>
      </w:r>
      <w:r w:rsidR="00FA0FE7">
        <w:rPr>
          <w:rFonts w:ascii="Garamond" w:hAnsi="Garamond"/>
          <w:sz w:val="20"/>
          <w:szCs w:val="20"/>
        </w:rPr>
        <w:t>ą</w:t>
      </w:r>
      <w:r w:rsidRPr="00800960">
        <w:rPr>
          <w:rFonts w:ascii="Garamond" w:hAnsi="Garamond"/>
          <w:sz w:val="20"/>
          <w:szCs w:val="20"/>
        </w:rPr>
        <w:t xml:space="preserve"> na nie przedstawiam poniżej:</w:t>
      </w:r>
    </w:p>
    <w:p w14:paraId="5354660E" w14:textId="039405B2" w:rsidR="008B37C7" w:rsidRPr="003E3AC5" w:rsidRDefault="008B37C7" w:rsidP="008B37C7">
      <w:pPr>
        <w:spacing w:line="276" w:lineRule="auto"/>
        <w:jc w:val="both"/>
        <w:rPr>
          <w:rFonts w:ascii="Garamond" w:hAnsi="Garamond"/>
          <w:b/>
          <w:sz w:val="20"/>
          <w:szCs w:val="20"/>
          <w:u w:val="single"/>
        </w:rPr>
      </w:pPr>
      <w:bookmarkStart w:id="0" w:name="_Hlk224543800"/>
      <w:bookmarkStart w:id="1" w:name="_Hlk222898504"/>
      <w:bookmarkStart w:id="2" w:name="_Hlk220301779"/>
      <w:bookmarkStart w:id="3" w:name="_Hlk219874534"/>
      <w:r w:rsidRPr="003E3AC5">
        <w:rPr>
          <w:rFonts w:ascii="Garamond" w:hAnsi="Garamond"/>
          <w:b/>
          <w:sz w:val="20"/>
          <w:szCs w:val="20"/>
          <w:u w:val="single"/>
        </w:rPr>
        <w:t>Pytanie 1:</w:t>
      </w:r>
    </w:p>
    <w:bookmarkEnd w:id="0"/>
    <w:p w14:paraId="1B3F670E"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Zamawiający (słusznie) wymaga uzupełnienia nazwy handlowej/producenta i nr katologowego, jednak nie zamieścił takiej rubryki w tabeli. Uprzejmie proszę o poprawę zgodnie z poniższym opisem:</w:t>
      </w:r>
    </w:p>
    <w:p w14:paraId="6A613277"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"3. Wykonawca ma obowiązek, </w:t>
      </w:r>
      <w:r w:rsidRPr="00221E35">
        <w:rPr>
          <w:rFonts w:ascii="Garamond" w:eastAsiaTheme="majorEastAsia" w:hAnsi="Garamond" w:cstheme="minorHAnsi"/>
          <w:color w:val="000000"/>
          <w:sz w:val="20"/>
          <w:szCs w:val="20"/>
          <w:u w:val="single"/>
        </w:rPr>
        <w:t>pod rygorem odrzucenia oferty</w:t>
      </w:r>
      <w:r w:rsidRPr="00221E35">
        <w:rPr>
          <w:rFonts w:ascii="Garamond" w:eastAsiaTheme="majorEastAsia" w:hAnsi="Garamond" w:cstheme="minorHAnsi"/>
          <w:color w:val="000000"/>
          <w:sz w:val="20"/>
          <w:szCs w:val="20"/>
        </w:rPr>
        <w:t xml:space="preserve">, wypełnić w tabeli – kolumnę: „Nazwa handlowa, nazwa producenta i nr katalogowy producenta”, dla każdej pozycji, w których składa ofertę poprzez podanie odpowiednio </w:t>
      </w:r>
      <w:r w:rsidRPr="00221E35">
        <w:rPr>
          <w:rFonts w:ascii="Garamond" w:eastAsiaTheme="majorEastAsia" w:hAnsi="Garamond" w:cstheme="minorHAnsi"/>
          <w:color w:val="000000"/>
          <w:sz w:val="20"/>
          <w:szCs w:val="20"/>
          <w:u w:val="single"/>
        </w:rPr>
        <w:t>nazwy handlowej oraz nazwy producenta i numeru katalogowego producenta</w:t>
      </w:r>
      <w:r w:rsidRPr="00221E35">
        <w:rPr>
          <w:rFonts w:ascii="Garamond" w:eastAsiaTheme="majorEastAsia" w:hAnsi="Garamond" w:cstheme="minorHAnsi"/>
          <w:color w:val="000000"/>
          <w:sz w:val="20"/>
          <w:szCs w:val="20"/>
        </w:rPr>
        <w:t>; w przypadku, gdy przedmiot zamówienia oznaczony jest jedynie jedną z wymaganych informacji wykonawca podaję tę informację." </w:t>
      </w:r>
    </w:p>
    <w:p w14:paraId="04931477" w14:textId="43ADCE8C" w:rsidR="00D94A5F" w:rsidRPr="00D94A5F" w:rsidRDefault="00D94A5F" w:rsidP="00D94A5F">
      <w:pPr>
        <w:spacing w:line="276" w:lineRule="auto"/>
        <w:jc w:val="both"/>
        <w:rPr>
          <w:rFonts w:ascii="Garamond" w:eastAsiaTheme="majorEastAsia" w:hAnsi="Garamond" w:cstheme="minorHAnsi"/>
          <w:color w:val="000000"/>
          <w:sz w:val="20"/>
          <w:szCs w:val="20"/>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w:t>
      </w:r>
      <w:r w:rsidR="00221E35">
        <w:rPr>
          <w:rFonts w:ascii="Garamond" w:hAnsi="Garamond"/>
          <w:b/>
          <w:bCs/>
          <w:sz w:val="20"/>
          <w:szCs w:val="20"/>
          <w:u w:val="single"/>
        </w:rPr>
        <w:t>Patrz Zmodyfikowane Zapytanie Ofertowe</w:t>
      </w:r>
      <w:r>
        <w:rPr>
          <w:rFonts w:ascii="Garamond" w:hAnsi="Garamond"/>
          <w:b/>
          <w:bCs/>
          <w:sz w:val="20"/>
          <w:szCs w:val="20"/>
          <w:u w:val="single"/>
        </w:rPr>
        <w:t>.</w:t>
      </w:r>
    </w:p>
    <w:p w14:paraId="0AA1E6D8" w14:textId="6C99A8D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bookmarkStart w:id="4" w:name="_Hlk226089731"/>
      <w:r w:rsidRPr="00D94A5F">
        <w:rPr>
          <w:rFonts w:ascii="Garamond" w:eastAsiaTheme="majorEastAsia" w:hAnsi="Garamond" w:cstheme="minorHAnsi"/>
          <w:b/>
          <w:color w:val="000000"/>
          <w:sz w:val="20"/>
          <w:szCs w:val="20"/>
          <w:u w:val="single"/>
        </w:rPr>
        <w:t>Pytanie nr 2:</w:t>
      </w:r>
    </w:p>
    <w:bookmarkEnd w:id="4"/>
    <w:p w14:paraId="1D073AD0" w14:textId="69F0ED0F"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Dodatkowo, zwracam się z prośbą o zmianę sposobu składania przedmiotowych środków dowodowych, tj. </w:t>
      </w:r>
    </w:p>
    <w:p w14:paraId="39680425"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Za równoważne Zamawiający uważa tusze, tonery i materiały eksploatacyjne </w:t>
      </w:r>
    </w:p>
    <w:p w14:paraId="05FEA9D9" w14:textId="5AC33D8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w:t>
      </w:r>
    </w:p>
    <w:p w14:paraId="15C6A481"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3) wykonane zgodnie z normami: ISO/IEC 19752 - norma pomiarów wydajności tonerów do monochromatycznych drukarek laserowych, ISO/IEC 19798 - norma pomiarów wydajności kaset z tonerem do kolorowych drukarek laserowych oraz ISO/IEC 24711, ISO/IEC 24712 - normy pomiarów wydajności dla tuszy do urządzeń atramentowych lub zgodne z równoważnymi normami i specyfikacjami technicznymi wystawianymi przez podmioty badające jakość tonerów i materiałów eksploatacyjnych. Dokumenty będą udostępnione zamawiającemu na każde jego żądanie.</w:t>
      </w:r>
    </w:p>
    <w:p w14:paraId="00A1A4F6"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p>
    <w:p w14:paraId="21370F8E" w14:textId="77777777" w:rsid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Proszę o zmianę zapisu i zamieszczenie wymogu składania ww. przedmiotowych środków dowodowych na etapie składania ofert. Taka forma pozwala wykonawcom na transparentny udział, gdzie składanie (być może decydujących) przedmiotowych środków dowodowych odbywa się przed podpisaniem umowy. Po podpisaniu, taka weryfikacja jest niemożliwa dla pozostałych wykonawców. </w:t>
      </w:r>
    </w:p>
    <w:p w14:paraId="5D3779AD" w14:textId="036A5477" w:rsidR="00D94A5F" w:rsidRPr="00D94A5F" w:rsidRDefault="00D94A5F" w:rsidP="00221E35">
      <w:pPr>
        <w:spacing w:line="276" w:lineRule="auto"/>
        <w:jc w:val="both"/>
        <w:rPr>
          <w:rFonts w:ascii="Garamond" w:eastAsiaTheme="majorEastAsia" w:hAnsi="Garamond" w:cstheme="minorHAnsi"/>
          <w:color w:val="000000"/>
          <w:sz w:val="20"/>
          <w:szCs w:val="20"/>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Zamawiający nie dopuszcza.</w:t>
      </w:r>
    </w:p>
    <w:p w14:paraId="6E486B5F" w14:textId="6248C7C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3</w:t>
      </w:r>
      <w:r w:rsidRPr="00D94A5F">
        <w:rPr>
          <w:rFonts w:ascii="Garamond" w:eastAsiaTheme="majorEastAsia" w:hAnsi="Garamond" w:cstheme="minorHAnsi"/>
          <w:b/>
          <w:color w:val="000000"/>
          <w:sz w:val="20"/>
          <w:szCs w:val="20"/>
          <w:u w:val="single"/>
        </w:rPr>
        <w:t>:</w:t>
      </w:r>
    </w:p>
    <w:p w14:paraId="60D13F6D" w14:textId="53BF4F04" w:rsidR="00221E35" w:rsidRPr="00221E35" w:rsidRDefault="00221E35" w:rsidP="00221E35">
      <w:pPr>
        <w:spacing w:line="276" w:lineRule="auto"/>
        <w:jc w:val="both"/>
        <w:rPr>
          <w:rFonts w:ascii="Garamond" w:eastAsiaTheme="majorEastAsia" w:hAnsi="Garamond" w:cstheme="minorHAnsi"/>
          <w:color w:val="000000"/>
          <w:sz w:val="20"/>
          <w:szCs w:val="20"/>
        </w:rPr>
      </w:pPr>
      <w:r>
        <w:rPr>
          <w:rFonts w:ascii="Garamond" w:eastAsiaTheme="majorEastAsia" w:hAnsi="Garamond" w:cstheme="minorHAnsi"/>
          <w:color w:val="000000"/>
          <w:sz w:val="20"/>
          <w:szCs w:val="20"/>
        </w:rPr>
        <w:t>Z</w:t>
      </w:r>
      <w:r w:rsidRPr="00221E35">
        <w:rPr>
          <w:rFonts w:ascii="Garamond" w:eastAsiaTheme="majorEastAsia" w:hAnsi="Garamond" w:cstheme="minorHAnsi"/>
          <w:color w:val="000000"/>
          <w:sz w:val="20"/>
          <w:szCs w:val="20"/>
        </w:rPr>
        <w:t xml:space="preserve">wracam się z wnioskiem dotyczącym uściślenia, jaki charakter mają mieć dokumenty potwierdzające wydajność. </w:t>
      </w:r>
    </w:p>
    <w:p w14:paraId="567B192E"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Za równoważne Zamawiający uważa tusze, tonery i materiały eksploatacyjne </w:t>
      </w:r>
    </w:p>
    <w:p w14:paraId="4F63F0F8" w14:textId="5CEE232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w:t>
      </w:r>
    </w:p>
    <w:p w14:paraId="48204A09"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3) wykonane zgodnie z normami: ISO/IEC 19752 - norma pomiarów wydajności tonerów do monochromatycznych drukarek laserowych, ISO/IEC 19798 - norma pomiarów wydajności kaset z tonerem do kolorowych drukarek laserowych oraz ISO/IEC 24711, ISO/IEC 24712 - normy pomiarów wydajności dla tuszy do urządzeń atramentowych lub zgodne z równoważnymi normami i specyfikacjami technicznymi wystawianymi przez podmioty badające jakość tonerów i materiałów eksploatacyjnych. Dokumenty będą udostępnione zamawiającemu na każde jego żądanie.</w:t>
      </w:r>
    </w:p>
    <w:p w14:paraId="3AE9CC46" w14:textId="5DBC7F2B"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Jaki charakter ma mieć ta specyfikacja? </w:t>
      </w:r>
    </w:p>
    <w:p w14:paraId="364E6316" w14:textId="60A2B9BD" w:rsidR="00221E35" w:rsidRP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t xml:space="preserve">Proponujemy zapis, który występuje w postępowaniach przetargowych, który jest zgodny z PZP. </w:t>
      </w:r>
    </w:p>
    <w:p w14:paraId="783C0BAB" w14:textId="77777777" w:rsidR="00221E35" w:rsidRPr="00221E35" w:rsidRDefault="00221E35" w:rsidP="00221E35">
      <w:pPr>
        <w:spacing w:line="276" w:lineRule="auto"/>
        <w:jc w:val="both"/>
        <w:rPr>
          <w:rFonts w:ascii="Garamond" w:eastAsiaTheme="majorEastAsia" w:hAnsi="Garamond" w:cstheme="minorHAnsi"/>
          <w:color w:val="000000"/>
          <w:sz w:val="20"/>
          <w:szCs w:val="20"/>
        </w:rPr>
      </w:pPr>
    </w:p>
    <w:p w14:paraId="56246713" w14:textId="26E176C5" w:rsidR="00221E35" w:rsidRDefault="00221E35" w:rsidP="00221E35">
      <w:pPr>
        <w:spacing w:line="276" w:lineRule="auto"/>
        <w:jc w:val="both"/>
        <w:rPr>
          <w:rFonts w:ascii="Garamond" w:eastAsiaTheme="majorEastAsia" w:hAnsi="Garamond" w:cstheme="minorHAnsi"/>
          <w:color w:val="000000"/>
          <w:sz w:val="20"/>
          <w:szCs w:val="20"/>
        </w:rPr>
      </w:pPr>
      <w:r w:rsidRPr="00221E35">
        <w:rPr>
          <w:rFonts w:ascii="Garamond" w:eastAsiaTheme="majorEastAsia" w:hAnsi="Garamond" w:cstheme="minorHAnsi"/>
          <w:color w:val="000000"/>
          <w:sz w:val="20"/>
          <w:szCs w:val="20"/>
        </w:rPr>
        <w:lastRenderedPageBreak/>
        <w:t>3) wykonane zgodnie z normami: ISO/IEC 19752 - norma pomiarów wydajności tonerów do monochromatycznych drukarek laserowych, ISO/IEC 19798 - norma pomiarów wydajności kaset z tonerem do kolorowych drukarek laserowych oraz ISO/IEC 24711, ISO/IEC 24712 - normy pomiarów wydajności dla tuszy do urządzeń atramentowych lub zgodne z równoważnymi normami, tj.  "Wynik testu badań wydajnościowych - w przypadku zaoferowania materiałów równoważnych należy złożyć, w odniesieniu do każdego materiału równoważnego: WYNIK</w:t>
      </w:r>
      <w:r>
        <w:rPr>
          <w:rFonts w:ascii="Garamond" w:eastAsiaTheme="majorEastAsia" w:hAnsi="Garamond" w:cstheme="minorHAnsi"/>
          <w:color w:val="000000"/>
          <w:sz w:val="20"/>
          <w:szCs w:val="20"/>
        </w:rPr>
        <w:t xml:space="preserve"> </w:t>
      </w:r>
      <w:r w:rsidRPr="00221E35">
        <w:rPr>
          <w:rFonts w:ascii="Garamond" w:eastAsiaTheme="majorEastAsia" w:hAnsi="Garamond" w:cstheme="minorHAnsi"/>
          <w:color w:val="000000"/>
          <w:sz w:val="20"/>
          <w:szCs w:val="20"/>
        </w:rPr>
        <w:t xml:space="preserve">TESTU BADAŃ WYDAJNOŚCIOWYCH – zaświadczenie wydane przez podmiot niezależny od producenta oferowanego materiału równoważnego, (bez względu na miejsce przeprowadzenia badań), spełniające wszystkie wymogi norm: ISO/IEC 19752:2004, ISO/IEC 19798:2007 lub równoważnych lub zastępujących je norm, potwierdzające, że wydajność oferowanego materiału równoważnego jest taka sama lub wyższa w stosunku do oryginalnego, produkowanego przez producenta sprzętu, do którego jest przeznaczony." </w:t>
      </w:r>
    </w:p>
    <w:p w14:paraId="514E7042" w14:textId="58FE6238" w:rsidR="00D94A5F" w:rsidRDefault="00D94A5F" w:rsidP="00221E35">
      <w:pPr>
        <w:spacing w:line="276" w:lineRule="auto"/>
        <w:jc w:val="both"/>
        <w:rPr>
          <w:rFonts w:ascii="Garamond" w:eastAsiaTheme="majorEastAsia" w:hAnsi="Garamond" w:cstheme="minorHAnsi"/>
          <w:color w:val="000000"/>
          <w:sz w:val="20"/>
          <w:szCs w:val="20"/>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w:t>
      </w:r>
      <w:r w:rsidR="008A1187">
        <w:rPr>
          <w:rFonts w:ascii="Garamond" w:hAnsi="Garamond"/>
          <w:b/>
          <w:bCs/>
          <w:sz w:val="20"/>
          <w:szCs w:val="20"/>
          <w:u w:val="single"/>
        </w:rPr>
        <w:t>Specyfikacja winna być zgodna z normami określonymi w zacytowanym punkcie Zapytania Ofertowego</w:t>
      </w:r>
      <w:r>
        <w:rPr>
          <w:rFonts w:ascii="Garamond" w:hAnsi="Garamond"/>
          <w:b/>
          <w:bCs/>
          <w:sz w:val="20"/>
          <w:szCs w:val="20"/>
          <w:u w:val="single"/>
        </w:rPr>
        <w:t>.</w:t>
      </w:r>
    </w:p>
    <w:bookmarkEnd w:id="1"/>
    <w:bookmarkEnd w:id="2"/>
    <w:bookmarkEnd w:id="3"/>
    <w:p w14:paraId="7CD0D43B" w14:textId="64DBBCFD" w:rsidR="00783821" w:rsidRPr="00783821" w:rsidRDefault="00783821" w:rsidP="00783821">
      <w:pPr>
        <w:spacing w:line="276" w:lineRule="auto"/>
        <w:jc w:val="both"/>
        <w:rPr>
          <w:rFonts w:ascii="Garamond" w:eastAsiaTheme="majorEastAsia" w:hAnsi="Garamond" w:cstheme="minorHAnsi"/>
          <w:b/>
          <w:bCs/>
          <w:color w:val="000000"/>
          <w:sz w:val="20"/>
          <w:szCs w:val="20"/>
          <w:u w:val="single"/>
        </w:rPr>
      </w:pPr>
    </w:p>
    <w:p w14:paraId="21059B82" w14:textId="6BA33DFE" w:rsidR="00800960" w:rsidRPr="002360AB" w:rsidRDefault="00800960" w:rsidP="00790D01">
      <w:pPr>
        <w:spacing w:line="276" w:lineRule="auto"/>
        <w:jc w:val="right"/>
        <w:rPr>
          <w:rFonts w:ascii="Garamond" w:hAnsi="Garamond" w:cstheme="minorHAnsi"/>
          <w:b/>
          <w:bCs/>
          <w:sz w:val="20"/>
          <w:szCs w:val="20"/>
        </w:rPr>
      </w:pPr>
      <w:r w:rsidRPr="002360AB">
        <w:rPr>
          <w:rFonts w:ascii="Garamond" w:hAnsi="Garamond"/>
          <w:sz w:val="20"/>
          <w:szCs w:val="20"/>
        </w:rPr>
        <w:t>Z poważaniem,</w:t>
      </w:r>
    </w:p>
    <w:p w14:paraId="7130C4AD" w14:textId="77777777" w:rsidR="00672E3D" w:rsidRPr="002360AB" w:rsidRDefault="00800960" w:rsidP="00126E96">
      <w:pPr>
        <w:jc w:val="right"/>
        <w:rPr>
          <w:rFonts w:ascii="Garamond" w:hAnsi="Garamond"/>
          <w:sz w:val="20"/>
          <w:szCs w:val="20"/>
        </w:rPr>
      </w:pPr>
      <w:r w:rsidRPr="002360AB">
        <w:rPr>
          <w:rFonts w:ascii="Garamond" w:hAnsi="Garamond"/>
          <w:sz w:val="20"/>
          <w:szCs w:val="20"/>
        </w:rPr>
        <w:t>Anna Lipska</w:t>
      </w:r>
    </w:p>
    <w:p w14:paraId="4C3C8136" w14:textId="7159DA62" w:rsidR="005370F0" w:rsidRPr="002360AB" w:rsidRDefault="00800960" w:rsidP="00126E96">
      <w:pPr>
        <w:jc w:val="right"/>
        <w:rPr>
          <w:rFonts w:ascii="Garamond" w:hAnsi="Garamond"/>
          <w:sz w:val="20"/>
          <w:szCs w:val="20"/>
        </w:rPr>
      </w:pPr>
      <w:r w:rsidRPr="002360AB">
        <w:rPr>
          <w:rFonts w:ascii="Garamond" w:hAnsi="Garamond"/>
          <w:sz w:val="20"/>
          <w:szCs w:val="20"/>
        </w:rPr>
        <w:t>Sekcja Zamówień Publicznych</w:t>
      </w:r>
    </w:p>
    <w:sectPr w:rsidR="005370F0" w:rsidRPr="002360AB" w:rsidSect="00791D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FABD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C980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0976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CF4B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669A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AF71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D323D5"/>
    <w:multiLevelType w:val="multilevel"/>
    <w:tmpl w:val="BAF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355B86"/>
    <w:multiLevelType w:val="hybridMultilevel"/>
    <w:tmpl w:val="ED7A1F5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7320DB"/>
    <w:multiLevelType w:val="multilevel"/>
    <w:tmpl w:val="3118E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C638FB"/>
    <w:multiLevelType w:val="multilevel"/>
    <w:tmpl w:val="84F6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B3705"/>
    <w:multiLevelType w:val="hybridMultilevel"/>
    <w:tmpl w:val="43B25468"/>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C7944"/>
    <w:multiLevelType w:val="hybridMultilevel"/>
    <w:tmpl w:val="9496B14A"/>
    <w:lvl w:ilvl="0" w:tplc="F56E29D2">
      <w:start w:val="1"/>
      <w:numFmt w:val="decimal"/>
      <w:lvlText w:val="%1."/>
      <w:lvlJc w:val="left"/>
      <w:pPr>
        <w:ind w:left="717" w:hanging="360"/>
      </w:pPr>
      <w:rPr>
        <w:rFonts w:hint="default"/>
        <w:b/>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F3F6163"/>
    <w:multiLevelType w:val="multilevel"/>
    <w:tmpl w:val="C792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4458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08078DB"/>
    <w:multiLevelType w:val="multilevel"/>
    <w:tmpl w:val="7E448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044070"/>
    <w:multiLevelType w:val="hybridMultilevel"/>
    <w:tmpl w:val="C6C2B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411422"/>
    <w:multiLevelType w:val="hybridMultilevel"/>
    <w:tmpl w:val="16FE9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76910"/>
    <w:multiLevelType w:val="hybridMultilevel"/>
    <w:tmpl w:val="1D7A5A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A36A41"/>
    <w:multiLevelType w:val="multilevel"/>
    <w:tmpl w:val="2026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744C89"/>
    <w:multiLevelType w:val="hybridMultilevel"/>
    <w:tmpl w:val="BC440D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EC53C9A"/>
    <w:multiLevelType w:val="hybridMultilevel"/>
    <w:tmpl w:val="0ECE5D8A"/>
    <w:lvl w:ilvl="0" w:tplc="F5B25D70">
      <w:start w:val="1"/>
      <w:numFmt w:val="decimal"/>
      <w:lvlText w:val="%1."/>
      <w:lvlJc w:val="left"/>
      <w:pPr>
        <w:ind w:left="360" w:hanging="360"/>
      </w:pPr>
      <w:rPr>
        <w:b w:val="0"/>
        <w:i w:val="0"/>
        <w:color w:val="00000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CC2FAB"/>
    <w:multiLevelType w:val="hybridMultilevel"/>
    <w:tmpl w:val="47642084"/>
    <w:lvl w:ilvl="0" w:tplc="01CE80A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A04A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F836F7"/>
    <w:multiLevelType w:val="hybridMultilevel"/>
    <w:tmpl w:val="E4821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A351A5"/>
    <w:multiLevelType w:val="hybridMultilevel"/>
    <w:tmpl w:val="34AC2B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342994"/>
    <w:multiLevelType w:val="multilevel"/>
    <w:tmpl w:val="A99A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DF1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14C059D"/>
    <w:multiLevelType w:val="hybridMultilevel"/>
    <w:tmpl w:val="058C12D6"/>
    <w:lvl w:ilvl="0" w:tplc="EBF47D1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AA2391"/>
    <w:multiLevelType w:val="hybridMultilevel"/>
    <w:tmpl w:val="C0227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14644D"/>
    <w:multiLevelType w:val="hybridMultilevel"/>
    <w:tmpl w:val="4ABEB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532BA5"/>
    <w:multiLevelType w:val="hybridMultilevel"/>
    <w:tmpl w:val="2B9A35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6912371C"/>
    <w:multiLevelType w:val="hybridMultilevel"/>
    <w:tmpl w:val="2DE40366"/>
    <w:lvl w:ilvl="0" w:tplc="01E6380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537D86"/>
    <w:multiLevelType w:val="hybridMultilevel"/>
    <w:tmpl w:val="75362D5A"/>
    <w:lvl w:ilvl="0" w:tplc="77A2281E">
      <w:start w:val="1"/>
      <w:numFmt w:val="decimal"/>
      <w:lvlText w:val="%1."/>
      <w:lvlJc w:val="left"/>
      <w:pPr>
        <w:ind w:left="720" w:hanging="360"/>
      </w:pPr>
      <w:rPr>
        <w:rFonts w:asciiTheme="majorHAnsi" w:hAnsiTheme="majorHAnsi" w:cstheme="majorBidi"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AAC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6E12C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8B515AA"/>
    <w:multiLevelType w:val="hybridMultilevel"/>
    <w:tmpl w:val="75362D5A"/>
    <w:lvl w:ilvl="0" w:tplc="FFFFFFFF">
      <w:start w:val="1"/>
      <w:numFmt w:val="decimal"/>
      <w:lvlText w:val="%1."/>
      <w:lvlJc w:val="left"/>
      <w:pPr>
        <w:ind w:left="720" w:hanging="360"/>
      </w:pPr>
      <w:rPr>
        <w:rFonts w:asciiTheme="majorHAnsi" w:hAnsiTheme="majorHAnsi" w:cstheme="majorBidi"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3863DF"/>
    <w:multiLevelType w:val="multilevel"/>
    <w:tmpl w:val="71F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5462489">
    <w:abstractNumId w:val="11"/>
  </w:num>
  <w:num w:numId="2" w16cid:durableId="1956670787">
    <w:abstractNumId w:val="22"/>
  </w:num>
  <w:num w:numId="3" w16cid:durableId="1466502474">
    <w:abstractNumId w:val="0"/>
  </w:num>
  <w:num w:numId="4" w16cid:durableId="574170068">
    <w:abstractNumId w:val="17"/>
  </w:num>
  <w:num w:numId="5" w16cid:durableId="2052266654">
    <w:abstractNumId w:val="26"/>
  </w:num>
  <w:num w:numId="6" w16cid:durableId="1215241211">
    <w:abstractNumId w:val="2"/>
  </w:num>
  <w:num w:numId="7" w16cid:durableId="268198183">
    <w:abstractNumId w:val="33"/>
  </w:num>
  <w:num w:numId="8" w16cid:durableId="1340541815">
    <w:abstractNumId w:val="34"/>
  </w:num>
  <w:num w:numId="9" w16cid:durableId="1000041295">
    <w:abstractNumId w:val="5"/>
  </w:num>
  <w:num w:numId="10" w16cid:durableId="1325622112">
    <w:abstractNumId w:val="1"/>
  </w:num>
  <w:num w:numId="11" w16cid:durableId="2123066204">
    <w:abstractNumId w:val="4"/>
  </w:num>
  <w:num w:numId="12" w16cid:durableId="642925782">
    <w:abstractNumId w:val="3"/>
  </w:num>
  <w:num w:numId="13" w16cid:durableId="75634568">
    <w:abstractNumId w:val="13"/>
  </w:num>
  <w:num w:numId="14" w16cid:durableId="12520128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614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13516">
    <w:abstractNumId w:val="7"/>
  </w:num>
  <w:num w:numId="17" w16cid:durableId="1686901580">
    <w:abstractNumId w:val="16"/>
  </w:num>
  <w:num w:numId="18" w16cid:durableId="264466621">
    <w:abstractNumId w:val="15"/>
  </w:num>
  <w:num w:numId="19" w16cid:durableId="422647345">
    <w:abstractNumId w:val="20"/>
  </w:num>
  <w:num w:numId="20" w16cid:durableId="2051417131">
    <w:abstractNumId w:val="27"/>
  </w:num>
  <w:num w:numId="21" w16cid:durableId="622468756">
    <w:abstractNumId w:val="23"/>
  </w:num>
  <w:num w:numId="22" w16cid:durableId="203636352">
    <w:abstractNumId w:val="21"/>
  </w:num>
  <w:num w:numId="23" w16cid:durableId="917859365">
    <w:abstractNumId w:val="29"/>
  </w:num>
  <w:num w:numId="24" w16cid:durableId="403308546">
    <w:abstractNumId w:val="36"/>
  </w:num>
  <w:num w:numId="25" w16cid:durableId="216166861">
    <w:abstractNumId w:val="6"/>
  </w:num>
  <w:num w:numId="26" w16cid:durableId="1841307367">
    <w:abstractNumId w:val="18"/>
  </w:num>
  <w:num w:numId="27" w16cid:durableId="1076825719">
    <w:abstractNumId w:val="25"/>
  </w:num>
  <w:num w:numId="28" w16cid:durableId="881406729">
    <w:abstractNumId w:val="8"/>
  </w:num>
  <w:num w:numId="29" w16cid:durableId="1578435634">
    <w:abstractNumId w:val="14"/>
  </w:num>
  <w:num w:numId="30" w16cid:durableId="2091191813">
    <w:abstractNumId w:val="31"/>
  </w:num>
  <w:num w:numId="31" w16cid:durableId="1250507151">
    <w:abstractNumId w:val="28"/>
  </w:num>
  <w:num w:numId="32" w16cid:durableId="611669992">
    <w:abstractNumId w:val="24"/>
  </w:num>
  <w:num w:numId="33" w16cid:durableId="630940175">
    <w:abstractNumId w:val="10"/>
  </w:num>
  <w:num w:numId="34" w16cid:durableId="1397053060">
    <w:abstractNumId w:val="32"/>
  </w:num>
  <w:num w:numId="35" w16cid:durableId="1233349498">
    <w:abstractNumId w:val="35"/>
  </w:num>
  <w:num w:numId="36" w16cid:durableId="831141398">
    <w:abstractNumId w:val="9"/>
  </w:num>
  <w:num w:numId="37" w16cid:durableId="919755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60"/>
    <w:rsid w:val="0002520E"/>
    <w:rsid w:val="00033A9B"/>
    <w:rsid w:val="000352CE"/>
    <w:rsid w:val="00041C72"/>
    <w:rsid w:val="0004300F"/>
    <w:rsid w:val="00046BEE"/>
    <w:rsid w:val="000526C8"/>
    <w:rsid w:val="00073053"/>
    <w:rsid w:val="00090234"/>
    <w:rsid w:val="00091E8C"/>
    <w:rsid w:val="000A1CEC"/>
    <w:rsid w:val="000C6827"/>
    <w:rsid w:val="000D4992"/>
    <w:rsid w:val="000F0D2A"/>
    <w:rsid w:val="00126E96"/>
    <w:rsid w:val="001352C7"/>
    <w:rsid w:val="00142226"/>
    <w:rsid w:val="00143A87"/>
    <w:rsid w:val="00173E20"/>
    <w:rsid w:val="00177C94"/>
    <w:rsid w:val="001956BB"/>
    <w:rsid w:val="001A05BA"/>
    <w:rsid w:val="001B2580"/>
    <w:rsid w:val="001B48F1"/>
    <w:rsid w:val="001B7727"/>
    <w:rsid w:val="001E6A49"/>
    <w:rsid w:val="001F4281"/>
    <w:rsid w:val="00210617"/>
    <w:rsid w:val="00221E35"/>
    <w:rsid w:val="002349DF"/>
    <w:rsid w:val="0023607B"/>
    <w:rsid w:val="002360AB"/>
    <w:rsid w:val="002554A3"/>
    <w:rsid w:val="00260725"/>
    <w:rsid w:val="00266783"/>
    <w:rsid w:val="0027429A"/>
    <w:rsid w:val="00276A12"/>
    <w:rsid w:val="002907A3"/>
    <w:rsid w:val="002912E7"/>
    <w:rsid w:val="00297925"/>
    <w:rsid w:val="002B4E6B"/>
    <w:rsid w:val="002E3B72"/>
    <w:rsid w:val="002F0160"/>
    <w:rsid w:val="00311AE9"/>
    <w:rsid w:val="003137C8"/>
    <w:rsid w:val="00316BF5"/>
    <w:rsid w:val="00317B8E"/>
    <w:rsid w:val="003258F2"/>
    <w:rsid w:val="00336897"/>
    <w:rsid w:val="00340782"/>
    <w:rsid w:val="00347672"/>
    <w:rsid w:val="00353D32"/>
    <w:rsid w:val="00374C43"/>
    <w:rsid w:val="00382A66"/>
    <w:rsid w:val="0038513E"/>
    <w:rsid w:val="00391536"/>
    <w:rsid w:val="003A39C4"/>
    <w:rsid w:val="003B4F0A"/>
    <w:rsid w:val="003B6B27"/>
    <w:rsid w:val="003D13CC"/>
    <w:rsid w:val="003E1354"/>
    <w:rsid w:val="003E3AC5"/>
    <w:rsid w:val="003F3A92"/>
    <w:rsid w:val="004118BD"/>
    <w:rsid w:val="00423BBB"/>
    <w:rsid w:val="00430B33"/>
    <w:rsid w:val="00431315"/>
    <w:rsid w:val="00433069"/>
    <w:rsid w:val="00442E59"/>
    <w:rsid w:val="00443584"/>
    <w:rsid w:val="00444CA8"/>
    <w:rsid w:val="0046132C"/>
    <w:rsid w:val="00465ED0"/>
    <w:rsid w:val="004827D8"/>
    <w:rsid w:val="00486330"/>
    <w:rsid w:val="004A1F66"/>
    <w:rsid w:val="004C585C"/>
    <w:rsid w:val="004C59F0"/>
    <w:rsid w:val="00503F5E"/>
    <w:rsid w:val="005146FB"/>
    <w:rsid w:val="00515966"/>
    <w:rsid w:val="005370F0"/>
    <w:rsid w:val="0054315B"/>
    <w:rsid w:val="00556DB9"/>
    <w:rsid w:val="005572A7"/>
    <w:rsid w:val="005725EF"/>
    <w:rsid w:val="00582C41"/>
    <w:rsid w:val="00585BB0"/>
    <w:rsid w:val="005A6336"/>
    <w:rsid w:val="005B3AFD"/>
    <w:rsid w:val="005C4DD0"/>
    <w:rsid w:val="005D038C"/>
    <w:rsid w:val="005D1D7C"/>
    <w:rsid w:val="005E509F"/>
    <w:rsid w:val="005E6686"/>
    <w:rsid w:val="005E6F17"/>
    <w:rsid w:val="005F121D"/>
    <w:rsid w:val="0060730C"/>
    <w:rsid w:val="006111F7"/>
    <w:rsid w:val="00614A51"/>
    <w:rsid w:val="00620C2F"/>
    <w:rsid w:val="00640099"/>
    <w:rsid w:val="00672E3D"/>
    <w:rsid w:val="0068602A"/>
    <w:rsid w:val="006A49D7"/>
    <w:rsid w:val="006B6DC5"/>
    <w:rsid w:val="006D2E48"/>
    <w:rsid w:val="006D4E66"/>
    <w:rsid w:val="006D4ED7"/>
    <w:rsid w:val="00702E84"/>
    <w:rsid w:val="007034F2"/>
    <w:rsid w:val="007107AB"/>
    <w:rsid w:val="00716B0C"/>
    <w:rsid w:val="00720FC3"/>
    <w:rsid w:val="007348D4"/>
    <w:rsid w:val="007359FE"/>
    <w:rsid w:val="00740F1F"/>
    <w:rsid w:val="00741D10"/>
    <w:rsid w:val="00752741"/>
    <w:rsid w:val="00763B9A"/>
    <w:rsid w:val="00783821"/>
    <w:rsid w:val="0078727D"/>
    <w:rsid w:val="00790D01"/>
    <w:rsid w:val="00791D76"/>
    <w:rsid w:val="007B14E5"/>
    <w:rsid w:val="007C2487"/>
    <w:rsid w:val="007C771C"/>
    <w:rsid w:val="007D4E95"/>
    <w:rsid w:val="007F288B"/>
    <w:rsid w:val="00800960"/>
    <w:rsid w:val="0081018D"/>
    <w:rsid w:val="00820BCD"/>
    <w:rsid w:val="00822F0B"/>
    <w:rsid w:val="00830DE8"/>
    <w:rsid w:val="008409AC"/>
    <w:rsid w:val="00853C67"/>
    <w:rsid w:val="008854CF"/>
    <w:rsid w:val="00892A57"/>
    <w:rsid w:val="00894E85"/>
    <w:rsid w:val="008A1187"/>
    <w:rsid w:val="008A48C0"/>
    <w:rsid w:val="008B37C7"/>
    <w:rsid w:val="00924ED4"/>
    <w:rsid w:val="009352EE"/>
    <w:rsid w:val="00950C91"/>
    <w:rsid w:val="00951466"/>
    <w:rsid w:val="00987BFC"/>
    <w:rsid w:val="00990CDD"/>
    <w:rsid w:val="00992161"/>
    <w:rsid w:val="00993B94"/>
    <w:rsid w:val="00995383"/>
    <w:rsid w:val="009A2895"/>
    <w:rsid w:val="009C0F2B"/>
    <w:rsid w:val="009D11D2"/>
    <w:rsid w:val="009D6B26"/>
    <w:rsid w:val="009D765C"/>
    <w:rsid w:val="009E6B12"/>
    <w:rsid w:val="009F1534"/>
    <w:rsid w:val="009F6872"/>
    <w:rsid w:val="009F7586"/>
    <w:rsid w:val="00A0410A"/>
    <w:rsid w:val="00A23899"/>
    <w:rsid w:val="00A2500B"/>
    <w:rsid w:val="00A532B2"/>
    <w:rsid w:val="00A54C9A"/>
    <w:rsid w:val="00A60F5A"/>
    <w:rsid w:val="00A61E62"/>
    <w:rsid w:val="00A664D4"/>
    <w:rsid w:val="00AA0C2D"/>
    <w:rsid w:val="00AA1ECD"/>
    <w:rsid w:val="00AA2DC8"/>
    <w:rsid w:val="00AC5514"/>
    <w:rsid w:val="00AD1956"/>
    <w:rsid w:val="00AE012B"/>
    <w:rsid w:val="00B35E03"/>
    <w:rsid w:val="00B42921"/>
    <w:rsid w:val="00B42F78"/>
    <w:rsid w:val="00B44D87"/>
    <w:rsid w:val="00B51345"/>
    <w:rsid w:val="00B622F2"/>
    <w:rsid w:val="00B803B5"/>
    <w:rsid w:val="00B83687"/>
    <w:rsid w:val="00B85BAA"/>
    <w:rsid w:val="00B953E4"/>
    <w:rsid w:val="00BB30A4"/>
    <w:rsid w:val="00BF01F3"/>
    <w:rsid w:val="00BF48AB"/>
    <w:rsid w:val="00BF518F"/>
    <w:rsid w:val="00C0241A"/>
    <w:rsid w:val="00C15CCF"/>
    <w:rsid w:val="00C20DA0"/>
    <w:rsid w:val="00C405CF"/>
    <w:rsid w:val="00C471EA"/>
    <w:rsid w:val="00C47D15"/>
    <w:rsid w:val="00C57BEF"/>
    <w:rsid w:val="00C7065B"/>
    <w:rsid w:val="00C75423"/>
    <w:rsid w:val="00C858B5"/>
    <w:rsid w:val="00CF19FE"/>
    <w:rsid w:val="00CF72F2"/>
    <w:rsid w:val="00D245CC"/>
    <w:rsid w:val="00D34A6C"/>
    <w:rsid w:val="00D54EA2"/>
    <w:rsid w:val="00D92A4E"/>
    <w:rsid w:val="00D94A5F"/>
    <w:rsid w:val="00D967FC"/>
    <w:rsid w:val="00D9685D"/>
    <w:rsid w:val="00D97601"/>
    <w:rsid w:val="00DB20D9"/>
    <w:rsid w:val="00DD5EB4"/>
    <w:rsid w:val="00DE4504"/>
    <w:rsid w:val="00DF0B13"/>
    <w:rsid w:val="00E10129"/>
    <w:rsid w:val="00E1383E"/>
    <w:rsid w:val="00E1659F"/>
    <w:rsid w:val="00E27326"/>
    <w:rsid w:val="00E32039"/>
    <w:rsid w:val="00E7231A"/>
    <w:rsid w:val="00E85643"/>
    <w:rsid w:val="00E92868"/>
    <w:rsid w:val="00EB0402"/>
    <w:rsid w:val="00ED3F7B"/>
    <w:rsid w:val="00ED61A1"/>
    <w:rsid w:val="00EE5C03"/>
    <w:rsid w:val="00F11CAE"/>
    <w:rsid w:val="00F229FA"/>
    <w:rsid w:val="00F375CF"/>
    <w:rsid w:val="00F403AB"/>
    <w:rsid w:val="00F57F1F"/>
    <w:rsid w:val="00F62B58"/>
    <w:rsid w:val="00F7276F"/>
    <w:rsid w:val="00F75676"/>
    <w:rsid w:val="00F77BAF"/>
    <w:rsid w:val="00F87D3D"/>
    <w:rsid w:val="00F976CC"/>
    <w:rsid w:val="00FA0FE7"/>
    <w:rsid w:val="00FC71C5"/>
    <w:rsid w:val="00FD0121"/>
    <w:rsid w:val="00FD08AA"/>
    <w:rsid w:val="00FD65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2037"/>
  <w15:chartTrackingRefBased/>
  <w15:docId w15:val="{00B6F44D-0162-4F40-B2E0-0037BF55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3B5"/>
  </w:style>
  <w:style w:type="paragraph" w:styleId="Nagwek1">
    <w:name w:val="heading 1"/>
    <w:basedOn w:val="Normalny"/>
    <w:next w:val="Normalny"/>
    <w:link w:val="Nagwek1Znak"/>
    <w:uiPriority w:val="9"/>
    <w:qFormat/>
    <w:rsid w:val="0080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0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8009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009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009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009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09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09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09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09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009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8009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009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009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009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09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09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0960"/>
    <w:rPr>
      <w:rFonts w:eastAsiaTheme="majorEastAsia" w:cstheme="majorBidi"/>
      <w:color w:val="272727" w:themeColor="text1" w:themeTint="D8"/>
    </w:rPr>
  </w:style>
  <w:style w:type="paragraph" w:styleId="Tytu">
    <w:name w:val="Title"/>
    <w:basedOn w:val="Normalny"/>
    <w:next w:val="Normalny"/>
    <w:link w:val="TytuZnak"/>
    <w:uiPriority w:val="10"/>
    <w:qFormat/>
    <w:rsid w:val="0080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09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09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09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09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00960"/>
    <w:rPr>
      <w:i/>
      <w:iCs/>
      <w:color w:val="404040" w:themeColor="text1" w:themeTint="BF"/>
    </w:rPr>
  </w:style>
  <w:style w:type="paragraph" w:styleId="Akapitzlist">
    <w:name w:val="List Paragraph"/>
    <w:aliases w:val="List Paragraph1,BulletC,Numerowanie,List Paragraph,Akapit z listą BS,Kolorowa lista — akcent 11,Obiekt,Akapit z listą 1,Akapit z listą1,Wypunktowanie,normalny tekst,paragraf,L1,Akapit z listą5,RR PGE Akapit z listą,Styl 1,Citation List,lp"/>
    <w:basedOn w:val="Normalny"/>
    <w:link w:val="AkapitzlistZnak"/>
    <w:uiPriority w:val="34"/>
    <w:qFormat/>
    <w:rsid w:val="00800960"/>
    <w:pPr>
      <w:ind w:left="720"/>
      <w:contextualSpacing/>
    </w:pPr>
  </w:style>
  <w:style w:type="character" w:styleId="Wyrnienieintensywne">
    <w:name w:val="Intense Emphasis"/>
    <w:basedOn w:val="Domylnaczcionkaakapitu"/>
    <w:uiPriority w:val="21"/>
    <w:qFormat/>
    <w:rsid w:val="00800960"/>
    <w:rPr>
      <w:i/>
      <w:iCs/>
      <w:color w:val="0F4761" w:themeColor="accent1" w:themeShade="BF"/>
    </w:rPr>
  </w:style>
  <w:style w:type="paragraph" w:styleId="Cytatintensywny">
    <w:name w:val="Intense Quote"/>
    <w:basedOn w:val="Normalny"/>
    <w:next w:val="Normalny"/>
    <w:link w:val="CytatintensywnyZnak"/>
    <w:uiPriority w:val="30"/>
    <w:qFormat/>
    <w:rsid w:val="0080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00960"/>
    <w:rPr>
      <w:i/>
      <w:iCs/>
      <w:color w:val="0F4761" w:themeColor="accent1" w:themeShade="BF"/>
    </w:rPr>
  </w:style>
  <w:style w:type="character" w:styleId="Odwoanieintensywne">
    <w:name w:val="Intense Reference"/>
    <w:basedOn w:val="Domylnaczcionkaakapitu"/>
    <w:uiPriority w:val="32"/>
    <w:qFormat/>
    <w:rsid w:val="00800960"/>
    <w:rPr>
      <w:b/>
      <w:bCs/>
      <w:smallCaps/>
      <w:color w:val="0F4761" w:themeColor="accent1" w:themeShade="BF"/>
      <w:spacing w:val="5"/>
    </w:rPr>
  </w:style>
  <w:style w:type="character" w:customStyle="1" w:styleId="AkapitzlistZnak">
    <w:name w:val="Akapit z listą Znak"/>
    <w:aliases w:val="List Paragraph1 Znak,BulletC Znak,Numerowanie Znak,List Paragraph Znak,Akapit z listą BS Znak,Kolorowa lista — akcent 11 Znak,Obiekt Znak,Akapit z listą 1 Znak,Akapit z listą1 Znak,Wypunktowanie Znak,normalny tekst Znak,paragraf Znak"/>
    <w:basedOn w:val="Domylnaczcionkaakapitu"/>
    <w:link w:val="Akapitzlist"/>
    <w:uiPriority w:val="34"/>
    <w:qFormat/>
    <w:locked/>
    <w:rsid w:val="007C771C"/>
  </w:style>
  <w:style w:type="table" w:styleId="Tabela-Siatka">
    <w:name w:val="Table Grid"/>
    <w:basedOn w:val="Standardowy"/>
    <w:uiPriority w:val="59"/>
    <w:rsid w:val="007C77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64D4"/>
    <w:pPr>
      <w:autoSpaceDE w:val="0"/>
      <w:autoSpaceDN w:val="0"/>
      <w:adjustRightInd w:val="0"/>
      <w:spacing w:after="0" w:line="240" w:lineRule="auto"/>
    </w:pPr>
    <w:rPr>
      <w:rFonts w:ascii="Calibri" w:hAnsi="Calibri" w:cs="Calibri"/>
      <w:color w:val="000000"/>
      <w:kern w:val="0"/>
    </w:rPr>
  </w:style>
  <w:style w:type="paragraph" w:styleId="NormalnyWeb">
    <w:name w:val="Normal (Web)"/>
    <w:basedOn w:val="Normalny"/>
    <w:uiPriority w:val="99"/>
    <w:semiHidden/>
    <w:unhideWhenUsed/>
    <w:rsid w:val="006B6DC5"/>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
      <w:bodyDiv w:val="1"/>
      <w:marLeft w:val="0"/>
      <w:marRight w:val="0"/>
      <w:marTop w:val="0"/>
      <w:marBottom w:val="0"/>
      <w:divBdr>
        <w:top w:val="none" w:sz="0" w:space="0" w:color="auto"/>
        <w:left w:val="none" w:sz="0" w:space="0" w:color="auto"/>
        <w:bottom w:val="none" w:sz="0" w:space="0" w:color="auto"/>
        <w:right w:val="none" w:sz="0" w:space="0" w:color="auto"/>
      </w:divBdr>
    </w:div>
    <w:div w:id="14700278">
      <w:bodyDiv w:val="1"/>
      <w:marLeft w:val="0"/>
      <w:marRight w:val="0"/>
      <w:marTop w:val="0"/>
      <w:marBottom w:val="0"/>
      <w:divBdr>
        <w:top w:val="none" w:sz="0" w:space="0" w:color="auto"/>
        <w:left w:val="none" w:sz="0" w:space="0" w:color="auto"/>
        <w:bottom w:val="none" w:sz="0" w:space="0" w:color="auto"/>
        <w:right w:val="none" w:sz="0" w:space="0" w:color="auto"/>
      </w:divBdr>
    </w:div>
    <w:div w:id="18313579">
      <w:bodyDiv w:val="1"/>
      <w:marLeft w:val="0"/>
      <w:marRight w:val="0"/>
      <w:marTop w:val="0"/>
      <w:marBottom w:val="0"/>
      <w:divBdr>
        <w:top w:val="none" w:sz="0" w:space="0" w:color="auto"/>
        <w:left w:val="none" w:sz="0" w:space="0" w:color="auto"/>
        <w:bottom w:val="none" w:sz="0" w:space="0" w:color="auto"/>
        <w:right w:val="none" w:sz="0" w:space="0" w:color="auto"/>
      </w:divBdr>
    </w:div>
    <w:div w:id="213395759">
      <w:bodyDiv w:val="1"/>
      <w:marLeft w:val="0"/>
      <w:marRight w:val="0"/>
      <w:marTop w:val="0"/>
      <w:marBottom w:val="0"/>
      <w:divBdr>
        <w:top w:val="none" w:sz="0" w:space="0" w:color="auto"/>
        <w:left w:val="none" w:sz="0" w:space="0" w:color="auto"/>
        <w:bottom w:val="none" w:sz="0" w:space="0" w:color="auto"/>
        <w:right w:val="none" w:sz="0" w:space="0" w:color="auto"/>
      </w:divBdr>
      <w:divsChild>
        <w:div w:id="1058019420">
          <w:marLeft w:val="0"/>
          <w:marRight w:val="0"/>
          <w:marTop w:val="0"/>
          <w:marBottom w:val="0"/>
          <w:divBdr>
            <w:top w:val="none" w:sz="0" w:space="0" w:color="auto"/>
            <w:left w:val="none" w:sz="0" w:space="0" w:color="auto"/>
            <w:bottom w:val="none" w:sz="0" w:space="0" w:color="auto"/>
            <w:right w:val="none" w:sz="0" w:space="0" w:color="auto"/>
          </w:divBdr>
        </w:div>
        <w:div w:id="159011143">
          <w:marLeft w:val="0"/>
          <w:marRight w:val="0"/>
          <w:marTop w:val="0"/>
          <w:marBottom w:val="0"/>
          <w:divBdr>
            <w:top w:val="none" w:sz="0" w:space="0" w:color="auto"/>
            <w:left w:val="none" w:sz="0" w:space="0" w:color="auto"/>
            <w:bottom w:val="none" w:sz="0" w:space="0" w:color="auto"/>
            <w:right w:val="none" w:sz="0" w:space="0" w:color="auto"/>
          </w:divBdr>
        </w:div>
        <w:div w:id="840238563">
          <w:marLeft w:val="0"/>
          <w:marRight w:val="0"/>
          <w:marTop w:val="0"/>
          <w:marBottom w:val="0"/>
          <w:divBdr>
            <w:top w:val="none" w:sz="0" w:space="0" w:color="auto"/>
            <w:left w:val="none" w:sz="0" w:space="0" w:color="auto"/>
            <w:bottom w:val="none" w:sz="0" w:space="0" w:color="auto"/>
            <w:right w:val="none" w:sz="0" w:space="0" w:color="auto"/>
          </w:divBdr>
        </w:div>
        <w:div w:id="1629779598">
          <w:marLeft w:val="0"/>
          <w:marRight w:val="0"/>
          <w:marTop w:val="0"/>
          <w:marBottom w:val="0"/>
          <w:divBdr>
            <w:top w:val="none" w:sz="0" w:space="0" w:color="auto"/>
            <w:left w:val="none" w:sz="0" w:space="0" w:color="auto"/>
            <w:bottom w:val="none" w:sz="0" w:space="0" w:color="auto"/>
            <w:right w:val="none" w:sz="0" w:space="0" w:color="auto"/>
          </w:divBdr>
        </w:div>
        <w:div w:id="1677540310">
          <w:marLeft w:val="0"/>
          <w:marRight w:val="0"/>
          <w:marTop w:val="0"/>
          <w:marBottom w:val="0"/>
          <w:divBdr>
            <w:top w:val="none" w:sz="0" w:space="0" w:color="auto"/>
            <w:left w:val="none" w:sz="0" w:space="0" w:color="auto"/>
            <w:bottom w:val="none" w:sz="0" w:space="0" w:color="auto"/>
            <w:right w:val="none" w:sz="0" w:space="0" w:color="auto"/>
          </w:divBdr>
        </w:div>
      </w:divsChild>
    </w:div>
    <w:div w:id="398095137">
      <w:bodyDiv w:val="1"/>
      <w:marLeft w:val="0"/>
      <w:marRight w:val="0"/>
      <w:marTop w:val="0"/>
      <w:marBottom w:val="0"/>
      <w:divBdr>
        <w:top w:val="none" w:sz="0" w:space="0" w:color="auto"/>
        <w:left w:val="none" w:sz="0" w:space="0" w:color="auto"/>
        <w:bottom w:val="none" w:sz="0" w:space="0" w:color="auto"/>
        <w:right w:val="none" w:sz="0" w:space="0" w:color="auto"/>
      </w:divBdr>
    </w:div>
    <w:div w:id="410542149">
      <w:bodyDiv w:val="1"/>
      <w:marLeft w:val="0"/>
      <w:marRight w:val="0"/>
      <w:marTop w:val="0"/>
      <w:marBottom w:val="0"/>
      <w:divBdr>
        <w:top w:val="none" w:sz="0" w:space="0" w:color="auto"/>
        <w:left w:val="none" w:sz="0" w:space="0" w:color="auto"/>
        <w:bottom w:val="none" w:sz="0" w:space="0" w:color="auto"/>
        <w:right w:val="none" w:sz="0" w:space="0" w:color="auto"/>
      </w:divBdr>
    </w:div>
    <w:div w:id="481428927">
      <w:bodyDiv w:val="1"/>
      <w:marLeft w:val="0"/>
      <w:marRight w:val="0"/>
      <w:marTop w:val="0"/>
      <w:marBottom w:val="0"/>
      <w:divBdr>
        <w:top w:val="none" w:sz="0" w:space="0" w:color="auto"/>
        <w:left w:val="none" w:sz="0" w:space="0" w:color="auto"/>
        <w:bottom w:val="none" w:sz="0" w:space="0" w:color="auto"/>
        <w:right w:val="none" w:sz="0" w:space="0" w:color="auto"/>
      </w:divBdr>
    </w:div>
    <w:div w:id="518856730">
      <w:bodyDiv w:val="1"/>
      <w:marLeft w:val="0"/>
      <w:marRight w:val="0"/>
      <w:marTop w:val="0"/>
      <w:marBottom w:val="0"/>
      <w:divBdr>
        <w:top w:val="none" w:sz="0" w:space="0" w:color="auto"/>
        <w:left w:val="none" w:sz="0" w:space="0" w:color="auto"/>
        <w:bottom w:val="none" w:sz="0" w:space="0" w:color="auto"/>
        <w:right w:val="none" w:sz="0" w:space="0" w:color="auto"/>
      </w:divBdr>
    </w:div>
    <w:div w:id="595401892">
      <w:bodyDiv w:val="1"/>
      <w:marLeft w:val="0"/>
      <w:marRight w:val="0"/>
      <w:marTop w:val="0"/>
      <w:marBottom w:val="0"/>
      <w:divBdr>
        <w:top w:val="none" w:sz="0" w:space="0" w:color="auto"/>
        <w:left w:val="none" w:sz="0" w:space="0" w:color="auto"/>
        <w:bottom w:val="none" w:sz="0" w:space="0" w:color="auto"/>
        <w:right w:val="none" w:sz="0" w:space="0" w:color="auto"/>
      </w:divBdr>
    </w:div>
    <w:div w:id="737947809">
      <w:bodyDiv w:val="1"/>
      <w:marLeft w:val="0"/>
      <w:marRight w:val="0"/>
      <w:marTop w:val="0"/>
      <w:marBottom w:val="0"/>
      <w:divBdr>
        <w:top w:val="none" w:sz="0" w:space="0" w:color="auto"/>
        <w:left w:val="none" w:sz="0" w:space="0" w:color="auto"/>
        <w:bottom w:val="none" w:sz="0" w:space="0" w:color="auto"/>
        <w:right w:val="none" w:sz="0" w:space="0" w:color="auto"/>
      </w:divBdr>
    </w:div>
    <w:div w:id="788351449">
      <w:bodyDiv w:val="1"/>
      <w:marLeft w:val="0"/>
      <w:marRight w:val="0"/>
      <w:marTop w:val="0"/>
      <w:marBottom w:val="0"/>
      <w:divBdr>
        <w:top w:val="none" w:sz="0" w:space="0" w:color="auto"/>
        <w:left w:val="none" w:sz="0" w:space="0" w:color="auto"/>
        <w:bottom w:val="none" w:sz="0" w:space="0" w:color="auto"/>
        <w:right w:val="none" w:sz="0" w:space="0" w:color="auto"/>
      </w:divBdr>
    </w:div>
    <w:div w:id="927274010">
      <w:bodyDiv w:val="1"/>
      <w:marLeft w:val="0"/>
      <w:marRight w:val="0"/>
      <w:marTop w:val="0"/>
      <w:marBottom w:val="0"/>
      <w:divBdr>
        <w:top w:val="none" w:sz="0" w:space="0" w:color="auto"/>
        <w:left w:val="none" w:sz="0" w:space="0" w:color="auto"/>
        <w:bottom w:val="none" w:sz="0" w:space="0" w:color="auto"/>
        <w:right w:val="none" w:sz="0" w:space="0" w:color="auto"/>
      </w:divBdr>
    </w:div>
    <w:div w:id="963317585">
      <w:bodyDiv w:val="1"/>
      <w:marLeft w:val="0"/>
      <w:marRight w:val="0"/>
      <w:marTop w:val="0"/>
      <w:marBottom w:val="0"/>
      <w:divBdr>
        <w:top w:val="none" w:sz="0" w:space="0" w:color="auto"/>
        <w:left w:val="none" w:sz="0" w:space="0" w:color="auto"/>
        <w:bottom w:val="none" w:sz="0" w:space="0" w:color="auto"/>
        <w:right w:val="none" w:sz="0" w:space="0" w:color="auto"/>
      </w:divBdr>
    </w:div>
    <w:div w:id="1079057837">
      <w:bodyDiv w:val="1"/>
      <w:marLeft w:val="0"/>
      <w:marRight w:val="0"/>
      <w:marTop w:val="0"/>
      <w:marBottom w:val="0"/>
      <w:divBdr>
        <w:top w:val="none" w:sz="0" w:space="0" w:color="auto"/>
        <w:left w:val="none" w:sz="0" w:space="0" w:color="auto"/>
        <w:bottom w:val="none" w:sz="0" w:space="0" w:color="auto"/>
        <w:right w:val="none" w:sz="0" w:space="0" w:color="auto"/>
      </w:divBdr>
    </w:div>
    <w:div w:id="1261836910">
      <w:bodyDiv w:val="1"/>
      <w:marLeft w:val="0"/>
      <w:marRight w:val="0"/>
      <w:marTop w:val="0"/>
      <w:marBottom w:val="0"/>
      <w:divBdr>
        <w:top w:val="none" w:sz="0" w:space="0" w:color="auto"/>
        <w:left w:val="none" w:sz="0" w:space="0" w:color="auto"/>
        <w:bottom w:val="none" w:sz="0" w:space="0" w:color="auto"/>
        <w:right w:val="none" w:sz="0" w:space="0" w:color="auto"/>
      </w:divBdr>
    </w:div>
    <w:div w:id="1367952251">
      <w:bodyDiv w:val="1"/>
      <w:marLeft w:val="0"/>
      <w:marRight w:val="0"/>
      <w:marTop w:val="0"/>
      <w:marBottom w:val="0"/>
      <w:divBdr>
        <w:top w:val="none" w:sz="0" w:space="0" w:color="auto"/>
        <w:left w:val="none" w:sz="0" w:space="0" w:color="auto"/>
        <w:bottom w:val="none" w:sz="0" w:space="0" w:color="auto"/>
        <w:right w:val="none" w:sz="0" w:space="0" w:color="auto"/>
      </w:divBdr>
    </w:div>
    <w:div w:id="1649433062">
      <w:bodyDiv w:val="1"/>
      <w:marLeft w:val="0"/>
      <w:marRight w:val="0"/>
      <w:marTop w:val="0"/>
      <w:marBottom w:val="0"/>
      <w:divBdr>
        <w:top w:val="none" w:sz="0" w:space="0" w:color="auto"/>
        <w:left w:val="none" w:sz="0" w:space="0" w:color="auto"/>
        <w:bottom w:val="none" w:sz="0" w:space="0" w:color="auto"/>
        <w:right w:val="none" w:sz="0" w:space="0" w:color="auto"/>
      </w:divBdr>
    </w:div>
    <w:div w:id="1680309301">
      <w:bodyDiv w:val="1"/>
      <w:marLeft w:val="0"/>
      <w:marRight w:val="0"/>
      <w:marTop w:val="0"/>
      <w:marBottom w:val="0"/>
      <w:divBdr>
        <w:top w:val="none" w:sz="0" w:space="0" w:color="auto"/>
        <w:left w:val="none" w:sz="0" w:space="0" w:color="auto"/>
        <w:bottom w:val="none" w:sz="0" w:space="0" w:color="auto"/>
        <w:right w:val="none" w:sz="0" w:space="0" w:color="auto"/>
      </w:divBdr>
      <w:divsChild>
        <w:div w:id="167448993">
          <w:marLeft w:val="0"/>
          <w:marRight w:val="0"/>
          <w:marTop w:val="0"/>
          <w:marBottom w:val="0"/>
          <w:divBdr>
            <w:top w:val="none" w:sz="0" w:space="0" w:color="auto"/>
            <w:left w:val="none" w:sz="0" w:space="0" w:color="auto"/>
            <w:bottom w:val="none" w:sz="0" w:space="0" w:color="auto"/>
            <w:right w:val="none" w:sz="0" w:space="0" w:color="auto"/>
          </w:divBdr>
        </w:div>
        <w:div w:id="1216619328">
          <w:marLeft w:val="0"/>
          <w:marRight w:val="0"/>
          <w:marTop w:val="0"/>
          <w:marBottom w:val="0"/>
          <w:divBdr>
            <w:top w:val="none" w:sz="0" w:space="0" w:color="auto"/>
            <w:left w:val="none" w:sz="0" w:space="0" w:color="auto"/>
            <w:bottom w:val="none" w:sz="0" w:space="0" w:color="auto"/>
            <w:right w:val="none" w:sz="0" w:space="0" w:color="auto"/>
          </w:divBdr>
        </w:div>
        <w:div w:id="1674336315">
          <w:marLeft w:val="0"/>
          <w:marRight w:val="0"/>
          <w:marTop w:val="0"/>
          <w:marBottom w:val="0"/>
          <w:divBdr>
            <w:top w:val="none" w:sz="0" w:space="0" w:color="auto"/>
            <w:left w:val="none" w:sz="0" w:space="0" w:color="auto"/>
            <w:bottom w:val="none" w:sz="0" w:space="0" w:color="auto"/>
            <w:right w:val="none" w:sz="0" w:space="0" w:color="auto"/>
          </w:divBdr>
        </w:div>
        <w:div w:id="7489474">
          <w:marLeft w:val="0"/>
          <w:marRight w:val="0"/>
          <w:marTop w:val="0"/>
          <w:marBottom w:val="0"/>
          <w:divBdr>
            <w:top w:val="none" w:sz="0" w:space="0" w:color="auto"/>
            <w:left w:val="none" w:sz="0" w:space="0" w:color="auto"/>
            <w:bottom w:val="none" w:sz="0" w:space="0" w:color="auto"/>
            <w:right w:val="none" w:sz="0" w:space="0" w:color="auto"/>
          </w:divBdr>
        </w:div>
        <w:div w:id="2114859989">
          <w:marLeft w:val="0"/>
          <w:marRight w:val="0"/>
          <w:marTop w:val="0"/>
          <w:marBottom w:val="0"/>
          <w:divBdr>
            <w:top w:val="none" w:sz="0" w:space="0" w:color="auto"/>
            <w:left w:val="none" w:sz="0" w:space="0" w:color="auto"/>
            <w:bottom w:val="none" w:sz="0" w:space="0" w:color="auto"/>
            <w:right w:val="none" w:sz="0" w:space="0" w:color="auto"/>
          </w:divBdr>
        </w:div>
        <w:div w:id="2360655">
          <w:marLeft w:val="0"/>
          <w:marRight w:val="0"/>
          <w:marTop w:val="0"/>
          <w:marBottom w:val="0"/>
          <w:divBdr>
            <w:top w:val="none" w:sz="0" w:space="0" w:color="auto"/>
            <w:left w:val="none" w:sz="0" w:space="0" w:color="auto"/>
            <w:bottom w:val="none" w:sz="0" w:space="0" w:color="auto"/>
            <w:right w:val="none" w:sz="0" w:space="0" w:color="auto"/>
          </w:divBdr>
        </w:div>
        <w:div w:id="615258336">
          <w:marLeft w:val="0"/>
          <w:marRight w:val="0"/>
          <w:marTop w:val="0"/>
          <w:marBottom w:val="0"/>
          <w:divBdr>
            <w:top w:val="none" w:sz="0" w:space="0" w:color="auto"/>
            <w:left w:val="none" w:sz="0" w:space="0" w:color="auto"/>
            <w:bottom w:val="none" w:sz="0" w:space="0" w:color="auto"/>
            <w:right w:val="none" w:sz="0" w:space="0" w:color="auto"/>
          </w:divBdr>
        </w:div>
      </w:divsChild>
    </w:div>
    <w:div w:id="1924026543">
      <w:bodyDiv w:val="1"/>
      <w:marLeft w:val="0"/>
      <w:marRight w:val="0"/>
      <w:marTop w:val="0"/>
      <w:marBottom w:val="0"/>
      <w:divBdr>
        <w:top w:val="none" w:sz="0" w:space="0" w:color="auto"/>
        <w:left w:val="none" w:sz="0" w:space="0" w:color="auto"/>
        <w:bottom w:val="none" w:sz="0" w:space="0" w:color="auto"/>
        <w:right w:val="none" w:sz="0" w:space="0" w:color="auto"/>
      </w:divBdr>
      <w:divsChild>
        <w:div w:id="44111680">
          <w:marLeft w:val="0"/>
          <w:marRight w:val="0"/>
          <w:marTop w:val="0"/>
          <w:marBottom w:val="0"/>
          <w:divBdr>
            <w:top w:val="none" w:sz="0" w:space="0" w:color="auto"/>
            <w:left w:val="none" w:sz="0" w:space="0" w:color="auto"/>
            <w:bottom w:val="none" w:sz="0" w:space="0" w:color="auto"/>
            <w:right w:val="none" w:sz="0" w:space="0" w:color="auto"/>
          </w:divBdr>
        </w:div>
      </w:divsChild>
    </w:div>
    <w:div w:id="1964385410">
      <w:bodyDiv w:val="1"/>
      <w:marLeft w:val="0"/>
      <w:marRight w:val="0"/>
      <w:marTop w:val="0"/>
      <w:marBottom w:val="0"/>
      <w:divBdr>
        <w:top w:val="none" w:sz="0" w:space="0" w:color="auto"/>
        <w:left w:val="none" w:sz="0" w:space="0" w:color="auto"/>
        <w:bottom w:val="none" w:sz="0" w:space="0" w:color="auto"/>
        <w:right w:val="none" w:sz="0" w:space="0" w:color="auto"/>
      </w:divBdr>
    </w:div>
    <w:div w:id="1995524343">
      <w:bodyDiv w:val="1"/>
      <w:marLeft w:val="0"/>
      <w:marRight w:val="0"/>
      <w:marTop w:val="0"/>
      <w:marBottom w:val="0"/>
      <w:divBdr>
        <w:top w:val="none" w:sz="0" w:space="0" w:color="auto"/>
        <w:left w:val="none" w:sz="0" w:space="0" w:color="auto"/>
        <w:bottom w:val="none" w:sz="0" w:space="0" w:color="auto"/>
        <w:right w:val="none" w:sz="0" w:space="0" w:color="auto"/>
      </w:divBdr>
    </w:div>
    <w:div w:id="2107069625">
      <w:bodyDiv w:val="1"/>
      <w:marLeft w:val="0"/>
      <w:marRight w:val="0"/>
      <w:marTop w:val="0"/>
      <w:marBottom w:val="0"/>
      <w:divBdr>
        <w:top w:val="none" w:sz="0" w:space="0" w:color="auto"/>
        <w:left w:val="none" w:sz="0" w:space="0" w:color="auto"/>
        <w:bottom w:val="none" w:sz="0" w:space="0" w:color="auto"/>
        <w:right w:val="none" w:sz="0" w:space="0" w:color="auto"/>
      </w:divBdr>
    </w:div>
    <w:div w:id="21227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1112</TotalTime>
  <Pages>2</Pages>
  <Words>685</Words>
  <Characters>4116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104</cp:revision>
  <cp:lastPrinted>2026-03-10T07:37:00Z</cp:lastPrinted>
  <dcterms:created xsi:type="dcterms:W3CDTF">2024-09-17T06:10:00Z</dcterms:created>
  <dcterms:modified xsi:type="dcterms:W3CDTF">2026-05-14T09:16:00Z</dcterms:modified>
</cp:coreProperties>
</file>