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5EA9128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B5A1D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B5A1D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D0265D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B5A1D">
        <w:rPr>
          <w:rFonts w:ascii="Garamond" w:hAnsi="Garamond"/>
          <w:b/>
          <w:sz w:val="20"/>
          <w:szCs w:val="20"/>
        </w:rPr>
        <w:t>139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78E7504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B5A1D" w:rsidRPr="00AB5A1D">
        <w:rPr>
          <w:rFonts w:ascii="Garamond" w:hAnsi="Garamond"/>
          <w:b/>
          <w:bCs/>
          <w:sz w:val="20"/>
          <w:szCs w:val="20"/>
        </w:rPr>
        <w:t>WYNAJEM KONTENERA SANITARNEGO ORAZ SOCJALNEGO, NA CZAS REMONTU ZAPLECZA SANITARNEGO W BUDYNKU NR. 27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7298D84A" w14:textId="77777777" w:rsidR="00AB5A1D" w:rsidRDefault="008B37C7" w:rsidP="00AB5A1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  <w:bookmarkEnd w:id="0"/>
    </w:p>
    <w:p w14:paraId="626D6226" w14:textId="77777777" w:rsidR="00AB5A1D" w:rsidRDefault="00AB5A1D" w:rsidP="00AB5A1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B5A1D">
        <w:rPr>
          <w:rFonts w:ascii="Garamond" w:eastAsiaTheme="majorEastAsia" w:hAnsi="Garamond" w:cstheme="minorHAnsi"/>
          <w:color w:val="000000"/>
          <w:sz w:val="20"/>
          <w:szCs w:val="20"/>
        </w:rPr>
        <w:t>Na czym ma polegać nadzór serwisowy jaki ma podejmować Wynajmujący?</w:t>
      </w:r>
    </w:p>
    <w:p w14:paraId="452F20CB" w14:textId="42C6EBBA" w:rsidR="00AB5A1D" w:rsidRPr="00AB5A1D" w:rsidRDefault="00AB5A1D" w:rsidP="00AB5A1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Pod tym pojęciem Zamawiający rozumie zapewnienie prawidłowego funkcjonowania kontenerów przy założeniu, że są użytkowane zgodnie z ich przeznaczeniem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65881CD5" w14:textId="658454DA" w:rsidR="00AB5A1D" w:rsidRPr="00AB5A1D" w:rsidRDefault="00AB5A1D" w:rsidP="00AB5A1D">
      <w:pPr>
        <w:spacing w:line="276" w:lineRule="auto"/>
        <w:jc w:val="both"/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</w:pPr>
      <w:bookmarkStart w:id="4" w:name="_Hlk226089731"/>
      <w:r w:rsidRPr="00D94A5F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Pytanie nr 2:</w:t>
      </w:r>
      <w:bookmarkEnd w:id="4"/>
    </w:p>
    <w:p w14:paraId="0C9944DA" w14:textId="3C09F851" w:rsidR="00AB5A1D" w:rsidRDefault="00AB5A1D" w:rsidP="00AB5A1D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B5A1D">
        <w:rPr>
          <w:rFonts w:ascii="Garamond" w:eastAsiaTheme="majorEastAsia" w:hAnsi="Garamond" w:cstheme="minorHAnsi"/>
          <w:color w:val="000000"/>
          <w:sz w:val="20"/>
          <w:szCs w:val="20"/>
        </w:rPr>
        <w:t>Czy określenie Wynajmującego jako "Sprzedający" ( w §1 ust. 2,  §3 ust. 2, §6 ust. 3 ppkt. 2 Załącznika nr 3 - projektu umowy)  oraz Najemcy jako "Kupujący: (w §6 ust. 3, §5 ust. 6, §3 ust. 2 czy § 11 ust. 3 oraz 4  Załącznika nr 3 - projektu umowy) stanowią błąd edytorski?</w:t>
      </w:r>
    </w:p>
    <w:p w14:paraId="04931477" w14:textId="741ED67B" w:rsidR="00D94A5F" w:rsidRPr="00D94A5F" w:rsidRDefault="00D94A5F" w:rsidP="00AB5A1D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B5A1D">
        <w:rPr>
          <w:rFonts w:ascii="Garamond" w:hAnsi="Garamond"/>
          <w:b/>
          <w:bCs/>
          <w:sz w:val="20"/>
          <w:szCs w:val="20"/>
          <w:u w:val="single"/>
        </w:rPr>
        <w:t>Zamawiający potwierdza – jest to błąd edytorski. Patrz Zmodyfikowane Zapytanie Ofertowe.</w:t>
      </w:r>
    </w:p>
    <w:bookmarkEnd w:id="1"/>
    <w:bookmarkEnd w:id="2"/>
    <w:bookmarkEnd w:id="3"/>
    <w:p w14:paraId="7CD0D43B" w14:textId="33F11B1F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171D5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B5A1D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103</cp:revision>
  <cp:lastPrinted>2026-03-10T07:37:00Z</cp:lastPrinted>
  <dcterms:created xsi:type="dcterms:W3CDTF">2024-09-17T06:10:00Z</dcterms:created>
  <dcterms:modified xsi:type="dcterms:W3CDTF">2026-05-28T09:02:00Z</dcterms:modified>
</cp:coreProperties>
</file>