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0D31C" w14:textId="77777777" w:rsidR="00426F6C" w:rsidRPr="00F67AF4" w:rsidRDefault="00426F6C" w:rsidP="00F67AF4">
      <w:pPr>
        <w:keepNext/>
        <w:spacing w:after="0" w:line="276" w:lineRule="auto"/>
        <w:jc w:val="right"/>
        <w:outlineLvl w:val="1"/>
        <w:rPr>
          <w:rFonts w:ascii="Garamond" w:eastAsia="Times New Roman" w:hAnsi="Garamond" w:cs="Times New Roman"/>
          <w:sz w:val="20"/>
          <w:szCs w:val="20"/>
          <w:lang w:eastAsia="pl-PL"/>
        </w:rPr>
      </w:pPr>
    </w:p>
    <w:p w14:paraId="00DDE178" w14:textId="73A062E8" w:rsidR="00347A72" w:rsidRPr="00F67AF4" w:rsidRDefault="00D435EE" w:rsidP="00F67AF4">
      <w:pPr>
        <w:keepNext/>
        <w:spacing w:after="0" w:line="276" w:lineRule="auto"/>
        <w:jc w:val="right"/>
        <w:outlineLvl w:val="1"/>
        <w:rPr>
          <w:rFonts w:ascii="Garamond" w:eastAsia="Times New Roman" w:hAnsi="Garamond" w:cs="Times New Roman"/>
          <w:sz w:val="20"/>
          <w:szCs w:val="20"/>
          <w:lang w:eastAsia="pl-PL"/>
        </w:rPr>
      </w:pPr>
      <w:r w:rsidRPr="00F67AF4">
        <w:rPr>
          <w:rFonts w:ascii="Garamond" w:eastAsia="Times New Roman" w:hAnsi="Garamond" w:cs="Times New Roman"/>
          <w:sz w:val="20"/>
          <w:szCs w:val="20"/>
          <w:lang w:eastAsia="pl-PL"/>
        </w:rPr>
        <w:t xml:space="preserve">Kraków, dnia </w:t>
      </w:r>
      <w:r w:rsidR="002812E1" w:rsidRPr="00F67AF4">
        <w:rPr>
          <w:rFonts w:ascii="Garamond" w:eastAsia="Times New Roman" w:hAnsi="Garamond" w:cs="Times New Roman"/>
          <w:sz w:val="20"/>
          <w:szCs w:val="20"/>
          <w:lang w:eastAsia="pl-PL"/>
        </w:rPr>
        <w:t>1</w:t>
      </w:r>
      <w:r w:rsidR="00C13477" w:rsidRPr="00F67AF4">
        <w:rPr>
          <w:rFonts w:ascii="Garamond" w:eastAsia="Times New Roman" w:hAnsi="Garamond" w:cs="Times New Roman"/>
          <w:sz w:val="20"/>
          <w:szCs w:val="20"/>
          <w:lang w:eastAsia="pl-PL"/>
        </w:rPr>
        <w:t>4</w:t>
      </w:r>
      <w:r w:rsidR="001344EC" w:rsidRPr="00F67AF4">
        <w:rPr>
          <w:rFonts w:ascii="Garamond" w:eastAsia="Times New Roman" w:hAnsi="Garamond" w:cs="Times New Roman"/>
          <w:sz w:val="20"/>
          <w:szCs w:val="20"/>
          <w:lang w:eastAsia="pl-PL"/>
        </w:rPr>
        <w:t>.</w:t>
      </w:r>
      <w:r w:rsidR="008D0AC7" w:rsidRPr="00F67AF4">
        <w:rPr>
          <w:rFonts w:ascii="Garamond" w:eastAsia="Times New Roman" w:hAnsi="Garamond" w:cs="Times New Roman"/>
          <w:sz w:val="20"/>
          <w:szCs w:val="20"/>
          <w:lang w:eastAsia="pl-PL"/>
        </w:rPr>
        <w:t>0</w:t>
      </w:r>
      <w:r w:rsidR="00885A1D" w:rsidRPr="00F67AF4">
        <w:rPr>
          <w:rFonts w:ascii="Garamond" w:eastAsia="Times New Roman" w:hAnsi="Garamond" w:cs="Times New Roman"/>
          <w:sz w:val="20"/>
          <w:szCs w:val="20"/>
          <w:lang w:eastAsia="pl-PL"/>
        </w:rPr>
        <w:t>7</w:t>
      </w:r>
      <w:r w:rsidR="00510B26" w:rsidRPr="00F67AF4">
        <w:rPr>
          <w:rFonts w:ascii="Garamond" w:eastAsia="Times New Roman" w:hAnsi="Garamond" w:cs="Times New Roman"/>
          <w:sz w:val="20"/>
          <w:szCs w:val="20"/>
          <w:lang w:eastAsia="pl-PL"/>
        </w:rPr>
        <w:t>.202</w:t>
      </w:r>
      <w:r w:rsidR="008D0AC7" w:rsidRPr="00F67AF4">
        <w:rPr>
          <w:rFonts w:ascii="Garamond" w:eastAsia="Times New Roman" w:hAnsi="Garamond" w:cs="Times New Roman"/>
          <w:sz w:val="20"/>
          <w:szCs w:val="20"/>
          <w:lang w:eastAsia="pl-PL"/>
        </w:rPr>
        <w:t>6</w:t>
      </w:r>
      <w:r w:rsidR="00510B26" w:rsidRPr="00F67AF4">
        <w:rPr>
          <w:rFonts w:ascii="Garamond" w:eastAsia="Times New Roman" w:hAnsi="Garamond" w:cs="Times New Roman"/>
          <w:sz w:val="20"/>
          <w:szCs w:val="20"/>
          <w:lang w:eastAsia="pl-PL"/>
        </w:rPr>
        <w:t xml:space="preserve"> </w:t>
      </w:r>
      <w:r w:rsidRPr="00F67AF4">
        <w:rPr>
          <w:rFonts w:ascii="Garamond" w:eastAsia="Times New Roman" w:hAnsi="Garamond" w:cs="Times New Roman"/>
          <w:sz w:val="20"/>
          <w:szCs w:val="20"/>
          <w:lang w:eastAsia="pl-PL"/>
        </w:rPr>
        <w:t xml:space="preserve">roku                                                                                     </w:t>
      </w:r>
      <w:r w:rsidRPr="00F67AF4">
        <w:rPr>
          <w:rFonts w:ascii="Garamond" w:eastAsia="Times New Roman" w:hAnsi="Garamond" w:cs="Times New Roman"/>
          <w:b/>
          <w:sz w:val="20"/>
          <w:szCs w:val="20"/>
          <w:lang w:eastAsia="pl-PL"/>
        </w:rPr>
        <w:t xml:space="preserve">  </w:t>
      </w:r>
      <w:r w:rsidRPr="00F67AF4">
        <w:rPr>
          <w:rFonts w:ascii="Garamond" w:eastAsia="Times New Roman" w:hAnsi="Garamond" w:cs="Times New Roman"/>
          <w:sz w:val="20"/>
          <w:szCs w:val="20"/>
          <w:lang w:eastAsia="pl-PL"/>
        </w:rPr>
        <w:t xml:space="preserve">                                                                                                                                                  </w:t>
      </w:r>
      <w:r w:rsidRPr="00F67AF4">
        <w:rPr>
          <w:rFonts w:ascii="Garamond" w:eastAsia="Times New Roman" w:hAnsi="Garamond" w:cs="Times New Roman"/>
          <w:b/>
          <w:sz w:val="20"/>
          <w:szCs w:val="20"/>
          <w:lang w:eastAsia="pl-PL"/>
        </w:rPr>
        <w:t>DO WSZYSTKICH, KOGO TO DOTYCZY</w:t>
      </w:r>
      <w:r w:rsidRPr="00F67AF4">
        <w:rPr>
          <w:rFonts w:ascii="Garamond" w:eastAsia="Times New Roman" w:hAnsi="Garamond" w:cs="Times New Roman"/>
          <w:sz w:val="20"/>
          <w:szCs w:val="20"/>
          <w:lang w:eastAsia="pl-PL"/>
        </w:rPr>
        <w:t xml:space="preserve"> </w:t>
      </w:r>
    </w:p>
    <w:p w14:paraId="44A831AD" w14:textId="121AF720" w:rsidR="00D435EE" w:rsidRPr="00F67AF4" w:rsidRDefault="00D435EE" w:rsidP="00F67AF4">
      <w:pPr>
        <w:spacing w:after="0" w:line="276" w:lineRule="auto"/>
        <w:rPr>
          <w:rFonts w:ascii="Garamond" w:eastAsia="Times New Roman" w:hAnsi="Garamond" w:cs="Times New Roman"/>
          <w:b/>
          <w:bCs/>
          <w:sz w:val="20"/>
          <w:szCs w:val="20"/>
          <w:lang w:eastAsia="pl-PL"/>
        </w:rPr>
      </w:pPr>
      <w:r w:rsidRPr="00F67AF4">
        <w:rPr>
          <w:rFonts w:ascii="Garamond" w:eastAsia="Times New Roman" w:hAnsi="Garamond" w:cs="Times New Roman"/>
          <w:sz w:val="20"/>
          <w:szCs w:val="20"/>
          <w:lang w:eastAsia="pl-PL"/>
        </w:rPr>
        <w:t xml:space="preserve">                                                                           </w:t>
      </w:r>
      <w:r w:rsidR="00C13477" w:rsidRPr="00F67AF4">
        <w:rPr>
          <w:rFonts w:ascii="Garamond" w:eastAsia="Times New Roman" w:hAnsi="Garamond" w:cs="Times New Roman"/>
          <w:sz w:val="20"/>
          <w:szCs w:val="20"/>
          <w:lang w:eastAsia="pl-PL"/>
        </w:rPr>
        <w:t xml:space="preserve">                                    </w:t>
      </w:r>
      <w:r w:rsidR="00250D8C" w:rsidRPr="00F67AF4">
        <w:rPr>
          <w:rFonts w:ascii="Garamond" w:eastAsia="Times New Roman" w:hAnsi="Garamond" w:cs="Times New Roman"/>
          <w:sz w:val="20"/>
          <w:szCs w:val="20"/>
          <w:u w:val="single"/>
          <w:lang w:eastAsia="pl-PL"/>
        </w:rPr>
        <w:t xml:space="preserve">INFORMACJA O </w:t>
      </w:r>
      <w:r w:rsidR="00051FA4" w:rsidRPr="00F67AF4">
        <w:rPr>
          <w:rFonts w:ascii="Garamond" w:eastAsia="Times New Roman" w:hAnsi="Garamond" w:cs="Times New Roman"/>
          <w:sz w:val="20"/>
          <w:szCs w:val="20"/>
          <w:u w:val="single"/>
          <w:lang w:eastAsia="pl-PL"/>
        </w:rPr>
        <w:t>ODPOWIEDZIACH I</w:t>
      </w:r>
      <w:r w:rsidR="00E8378B" w:rsidRPr="00F67AF4">
        <w:rPr>
          <w:rFonts w:ascii="Garamond" w:eastAsia="Times New Roman" w:hAnsi="Garamond" w:cs="Times New Roman"/>
          <w:sz w:val="20"/>
          <w:szCs w:val="20"/>
          <w:u w:val="single"/>
          <w:lang w:eastAsia="pl-PL"/>
        </w:rPr>
        <w:t>I</w:t>
      </w:r>
      <w:r w:rsidR="002812E1" w:rsidRPr="00F67AF4">
        <w:rPr>
          <w:rFonts w:ascii="Garamond" w:eastAsia="Times New Roman" w:hAnsi="Garamond" w:cs="Times New Roman"/>
          <w:sz w:val="20"/>
          <w:szCs w:val="20"/>
          <w:u w:val="single"/>
          <w:lang w:eastAsia="pl-PL"/>
        </w:rPr>
        <w:t>I</w:t>
      </w:r>
      <w:r w:rsidR="00051FA4" w:rsidRPr="00F67AF4">
        <w:rPr>
          <w:rFonts w:ascii="Garamond" w:eastAsia="Times New Roman" w:hAnsi="Garamond" w:cs="Times New Roman"/>
          <w:sz w:val="20"/>
          <w:szCs w:val="20"/>
          <w:u w:val="single"/>
          <w:lang w:eastAsia="pl-PL"/>
        </w:rPr>
        <w:t xml:space="preserve"> </w:t>
      </w:r>
      <w:r w:rsidR="00051FA4" w:rsidRPr="00F67AF4">
        <w:rPr>
          <w:rFonts w:ascii="Garamond" w:eastAsia="Times New Roman" w:hAnsi="Garamond" w:cs="Times New Roman"/>
          <w:sz w:val="20"/>
          <w:szCs w:val="20"/>
          <w:u w:val="single"/>
          <w:lang w:eastAsia="pl-PL"/>
        </w:rPr>
        <w:br/>
      </w:r>
      <w:r w:rsidRPr="00F67AF4">
        <w:rPr>
          <w:rFonts w:ascii="Garamond" w:eastAsia="Times New Roman" w:hAnsi="Garamond" w:cs="Times New Roman"/>
          <w:b/>
          <w:bCs/>
          <w:i/>
          <w:sz w:val="20"/>
          <w:szCs w:val="20"/>
          <w:lang w:eastAsia="pl-PL"/>
        </w:rPr>
        <w:t>dot. sprawy:</w:t>
      </w:r>
      <w:r w:rsidRPr="00F67AF4">
        <w:rPr>
          <w:rFonts w:ascii="Garamond" w:eastAsia="Times New Roman" w:hAnsi="Garamond" w:cs="Times New Roman"/>
          <w:b/>
          <w:bCs/>
          <w:sz w:val="20"/>
          <w:szCs w:val="20"/>
          <w:lang w:eastAsia="pl-PL"/>
        </w:rPr>
        <w:t xml:space="preserve"> </w:t>
      </w:r>
      <w:r w:rsidR="00885A1D" w:rsidRPr="00F67AF4">
        <w:rPr>
          <w:rFonts w:ascii="Garamond" w:hAnsi="Garamond" w:cs="Palatino Linotype"/>
          <w:b/>
          <w:bCs/>
          <w:sz w:val="20"/>
          <w:szCs w:val="20"/>
        </w:rPr>
        <w:t>110</w:t>
      </w:r>
      <w:r w:rsidR="00100E89" w:rsidRPr="00F67AF4">
        <w:rPr>
          <w:rFonts w:ascii="Garamond" w:hAnsi="Garamond" w:cs="Palatino Linotype"/>
          <w:b/>
          <w:bCs/>
          <w:sz w:val="20"/>
          <w:szCs w:val="20"/>
        </w:rPr>
        <w:t>/ZP/KONT/202</w:t>
      </w:r>
      <w:r w:rsidR="008D0AC7" w:rsidRPr="00F67AF4">
        <w:rPr>
          <w:rFonts w:ascii="Garamond" w:hAnsi="Garamond" w:cs="Palatino Linotype"/>
          <w:b/>
          <w:bCs/>
          <w:sz w:val="20"/>
          <w:szCs w:val="20"/>
        </w:rPr>
        <w:t>6</w:t>
      </w:r>
    </w:p>
    <w:p w14:paraId="03869A49" w14:textId="7B528365" w:rsidR="00D435EE" w:rsidRPr="00F67AF4" w:rsidRDefault="00D435EE" w:rsidP="00F67AF4">
      <w:pPr>
        <w:spacing w:after="0" w:line="276" w:lineRule="auto"/>
        <w:rPr>
          <w:rFonts w:ascii="Garamond" w:eastAsia="Times New Roman" w:hAnsi="Garamond" w:cs="Times New Roman"/>
          <w:sz w:val="20"/>
          <w:szCs w:val="20"/>
          <w:lang w:eastAsia="pl-PL"/>
        </w:rPr>
      </w:pPr>
    </w:p>
    <w:p w14:paraId="5DD98D3A" w14:textId="77777777" w:rsidR="00D435EE" w:rsidRPr="00F67AF4" w:rsidRDefault="00D435EE" w:rsidP="00F67AF4">
      <w:pPr>
        <w:keepNext/>
        <w:spacing w:after="0" w:line="276" w:lineRule="auto"/>
        <w:outlineLvl w:val="5"/>
        <w:rPr>
          <w:rFonts w:ascii="Garamond" w:eastAsia="Times New Roman" w:hAnsi="Garamond" w:cs="Times New Roman"/>
          <w:sz w:val="20"/>
          <w:szCs w:val="20"/>
          <w:lang w:eastAsia="pl-PL"/>
        </w:rPr>
      </w:pPr>
      <w:r w:rsidRPr="00F67AF4">
        <w:rPr>
          <w:rFonts w:ascii="Garamond" w:eastAsia="Times New Roman" w:hAnsi="Garamond" w:cs="Times New Roman"/>
          <w:sz w:val="20"/>
          <w:szCs w:val="20"/>
          <w:lang w:eastAsia="pl-PL"/>
        </w:rPr>
        <w:t>Szanowni Państwo,</w:t>
      </w:r>
    </w:p>
    <w:p w14:paraId="12C531E6" w14:textId="5C4BFD67" w:rsidR="00203C93" w:rsidRPr="00F67AF4" w:rsidRDefault="00203C93" w:rsidP="00F67AF4">
      <w:pPr>
        <w:spacing w:after="0" w:line="276" w:lineRule="auto"/>
        <w:jc w:val="both"/>
        <w:rPr>
          <w:rFonts w:ascii="Garamond" w:eastAsia="Times New Roman" w:hAnsi="Garamond" w:cs="Times New Roman"/>
          <w:sz w:val="20"/>
          <w:szCs w:val="20"/>
          <w:lang w:eastAsia="pl-PL"/>
        </w:rPr>
      </w:pPr>
    </w:p>
    <w:p w14:paraId="344312EC" w14:textId="77777777" w:rsidR="00885A1D" w:rsidRPr="00F67AF4" w:rsidRDefault="00D435EE" w:rsidP="00F67AF4">
      <w:pPr>
        <w:autoSpaceDE w:val="0"/>
        <w:autoSpaceDN w:val="0"/>
        <w:adjustRightInd w:val="0"/>
        <w:spacing w:after="0" w:line="276" w:lineRule="auto"/>
        <w:jc w:val="both"/>
        <w:rPr>
          <w:rFonts w:ascii="Garamond" w:hAnsi="Garamond" w:cs="Arial"/>
          <w:sz w:val="20"/>
          <w:szCs w:val="20"/>
        </w:rPr>
      </w:pPr>
      <w:r w:rsidRPr="00F67AF4">
        <w:rPr>
          <w:rFonts w:ascii="Garamond" w:eastAsia="Times New Roman" w:hAnsi="Garamond"/>
          <w:sz w:val="20"/>
          <w:szCs w:val="20"/>
          <w:lang w:eastAsia="pl-PL"/>
        </w:rPr>
        <w:t xml:space="preserve">uprzejmie informuję, że w sprawie ogłoszonego konkursu nr </w:t>
      </w:r>
      <w:r w:rsidR="00885A1D" w:rsidRPr="00F67AF4">
        <w:rPr>
          <w:rFonts w:ascii="Garamond" w:hAnsi="Garamond" w:cs="Palatino Linotype"/>
          <w:b/>
          <w:bCs/>
          <w:sz w:val="20"/>
          <w:szCs w:val="20"/>
        </w:rPr>
        <w:t>110</w:t>
      </w:r>
      <w:r w:rsidR="00100E89" w:rsidRPr="00F67AF4">
        <w:rPr>
          <w:rFonts w:ascii="Garamond" w:hAnsi="Garamond" w:cs="Palatino Linotype"/>
          <w:b/>
          <w:bCs/>
          <w:sz w:val="20"/>
          <w:szCs w:val="20"/>
        </w:rPr>
        <w:t>/ZP/</w:t>
      </w:r>
      <w:r w:rsidR="001344EC" w:rsidRPr="00F67AF4">
        <w:rPr>
          <w:rFonts w:ascii="Garamond" w:hAnsi="Garamond" w:cs="Palatino Linotype"/>
          <w:b/>
          <w:bCs/>
          <w:sz w:val="20"/>
          <w:szCs w:val="20"/>
        </w:rPr>
        <w:t>KONT</w:t>
      </w:r>
      <w:r w:rsidR="00100E89" w:rsidRPr="00F67AF4">
        <w:rPr>
          <w:rFonts w:ascii="Garamond" w:hAnsi="Garamond" w:cs="Palatino Linotype"/>
          <w:b/>
          <w:bCs/>
          <w:sz w:val="20"/>
          <w:szCs w:val="20"/>
        </w:rPr>
        <w:t>/202</w:t>
      </w:r>
      <w:r w:rsidR="008D0AC7" w:rsidRPr="00F67AF4">
        <w:rPr>
          <w:rFonts w:ascii="Garamond" w:hAnsi="Garamond" w:cs="Palatino Linotype"/>
          <w:b/>
          <w:bCs/>
          <w:sz w:val="20"/>
          <w:szCs w:val="20"/>
        </w:rPr>
        <w:t>6</w:t>
      </w:r>
      <w:r w:rsidR="00100E89" w:rsidRPr="00F67AF4">
        <w:rPr>
          <w:rFonts w:ascii="Garamond" w:hAnsi="Garamond" w:cs="Palatino Linotype"/>
          <w:b/>
          <w:bCs/>
          <w:sz w:val="20"/>
          <w:szCs w:val="20"/>
        </w:rPr>
        <w:t xml:space="preserve"> </w:t>
      </w:r>
      <w:r w:rsidR="00426F6C" w:rsidRPr="00F67AF4">
        <w:rPr>
          <w:rFonts w:ascii="Garamond" w:eastAsia="Times New Roman" w:hAnsi="Garamond" w:cs="Palatino Linotype"/>
          <w:sz w:val="20"/>
          <w:szCs w:val="20"/>
          <w:lang w:eastAsia="pl-PL"/>
        </w:rPr>
        <w:t xml:space="preserve">na </w:t>
      </w:r>
      <w:r w:rsidR="00885A1D" w:rsidRPr="00F67AF4">
        <w:rPr>
          <w:rFonts w:ascii="Garamond" w:hAnsi="Garamond"/>
          <w:sz w:val="20"/>
          <w:szCs w:val="20"/>
        </w:rPr>
        <w:t>udzielanie świadczeń w zakresie badań genetycznych dla 5 Wojskowego Szpitala Klinicznego z Polikliniką SP ZOZ w Krakowie</w:t>
      </w:r>
      <w:r w:rsidR="001344EC" w:rsidRPr="00F67AF4">
        <w:rPr>
          <w:rFonts w:ascii="Garamond" w:hAnsi="Garamond"/>
          <w:sz w:val="20"/>
          <w:szCs w:val="20"/>
        </w:rPr>
        <w:t xml:space="preserve">, </w:t>
      </w:r>
      <w:r w:rsidR="00885A1D" w:rsidRPr="00F67AF4">
        <w:rPr>
          <w:rFonts w:ascii="Garamond" w:eastAsia="Times New Roman" w:hAnsi="Garamond" w:cs="Palatino Linotype"/>
          <w:sz w:val="20"/>
          <w:szCs w:val="20"/>
          <w:lang w:eastAsia="pl-PL"/>
        </w:rPr>
        <w:t xml:space="preserve">wpłynęły pytania. </w:t>
      </w:r>
      <w:r w:rsidR="006C5D42" w:rsidRPr="00F67AF4">
        <w:rPr>
          <w:rFonts w:ascii="Garamond" w:eastAsia="Times New Roman" w:hAnsi="Garamond" w:cs="Palatino Linotype"/>
          <w:sz w:val="20"/>
          <w:szCs w:val="20"/>
          <w:lang w:eastAsia="pl-PL"/>
        </w:rPr>
        <w:t xml:space="preserve"> </w:t>
      </w:r>
      <w:r w:rsidR="00885A1D" w:rsidRPr="00F67AF4">
        <w:rPr>
          <w:rFonts w:ascii="Garamond" w:hAnsi="Garamond" w:cs="Arial"/>
          <w:sz w:val="20"/>
          <w:szCs w:val="20"/>
        </w:rPr>
        <w:t>Treść pytań wraz z odpowiedziami na nie przedstawiam poniżej :</w:t>
      </w:r>
    </w:p>
    <w:p w14:paraId="2B7549F9" w14:textId="77777777" w:rsidR="00885A1D" w:rsidRPr="00F67AF4" w:rsidRDefault="00885A1D" w:rsidP="00F67AF4">
      <w:pPr>
        <w:autoSpaceDE w:val="0"/>
        <w:autoSpaceDN w:val="0"/>
        <w:adjustRightInd w:val="0"/>
        <w:spacing w:after="0" w:line="276" w:lineRule="auto"/>
        <w:jc w:val="both"/>
        <w:rPr>
          <w:rFonts w:ascii="Garamond" w:hAnsi="Garamond" w:cs="Arial"/>
          <w:sz w:val="20"/>
          <w:szCs w:val="20"/>
        </w:rPr>
      </w:pPr>
    </w:p>
    <w:p w14:paraId="4C4F4FFE" w14:textId="77777777" w:rsidR="002812E1" w:rsidRPr="00F67AF4" w:rsidRDefault="002812E1" w:rsidP="00F67AF4">
      <w:pPr>
        <w:spacing w:after="0" w:line="276" w:lineRule="auto"/>
        <w:jc w:val="both"/>
        <w:rPr>
          <w:rFonts w:ascii="Garamond" w:eastAsia="Times New Roman" w:hAnsi="Garamond" w:cs="Times New Roman"/>
          <w:sz w:val="20"/>
          <w:szCs w:val="20"/>
          <w:lang w:eastAsia="pl-PL"/>
        </w:rPr>
      </w:pPr>
      <w:r w:rsidRPr="00F67AF4">
        <w:rPr>
          <w:rFonts w:ascii="Garamond" w:eastAsia="Times New Roman" w:hAnsi="Garamond" w:cs="Times New Roman"/>
          <w:sz w:val="20"/>
          <w:szCs w:val="20"/>
          <w:lang w:eastAsia="pl-PL"/>
        </w:rPr>
        <w:t xml:space="preserve">1)                  Prosimy o informację, czy Udzielający Zamówienia wymaga, aby kierownik laboratorium posiadał specjalizację odpowiadającą przedmiotowej działalności tj. </w:t>
      </w:r>
      <w:r w:rsidRPr="00F67AF4">
        <w:rPr>
          <w:rFonts w:ascii="Garamond" w:eastAsia="Times New Roman" w:hAnsi="Garamond" w:cs="Times New Roman"/>
          <w:sz w:val="20"/>
          <w:szCs w:val="20"/>
          <w:u w:val="single"/>
          <w:lang w:eastAsia="pl-PL"/>
        </w:rPr>
        <w:t>specjalisty laboratoryjnej genetyki medycznej</w:t>
      </w:r>
      <w:r w:rsidRPr="00F67AF4">
        <w:rPr>
          <w:rFonts w:ascii="Garamond" w:eastAsia="Times New Roman" w:hAnsi="Garamond" w:cs="Times New Roman"/>
          <w:sz w:val="20"/>
          <w:szCs w:val="20"/>
          <w:lang w:eastAsia="pl-PL"/>
        </w:rPr>
        <w:t xml:space="preserve"> (na podstawie Ustawy o medycynie laboratoryjnej z dnia 15 września z 2022 roku i Rozporządzenia Ministra Zdrowia z dnia 16 lipca 2024 r. w sprawie wymagań, jakim powinno odpowiadać medyczne laboratorium diagnostyczne, oraz kwalifikacji personelu)?;</w:t>
      </w:r>
    </w:p>
    <w:p w14:paraId="19BC8E48" w14:textId="42DD5F20" w:rsidR="002812E1" w:rsidRPr="00F67AF4" w:rsidRDefault="002812E1" w:rsidP="00F67AF4">
      <w:pPr>
        <w:spacing w:after="0" w:line="276" w:lineRule="auto"/>
        <w:jc w:val="both"/>
        <w:rPr>
          <w:rFonts w:ascii="Garamond" w:eastAsia="Times New Roman" w:hAnsi="Garamond" w:cs="Times New Roman"/>
          <w:color w:val="000000"/>
          <w:sz w:val="20"/>
          <w:szCs w:val="20"/>
          <w:shd w:val="clear" w:color="auto" w:fill="FFFF00"/>
          <w:lang w:eastAsia="pl-PL"/>
        </w:rPr>
      </w:pPr>
      <w:r w:rsidRPr="00F67AF4">
        <w:rPr>
          <w:rFonts w:ascii="Garamond" w:eastAsia="Times New Roman" w:hAnsi="Garamond" w:cs="Times New Roman"/>
          <w:color w:val="000000"/>
          <w:sz w:val="20"/>
          <w:szCs w:val="20"/>
          <w:shd w:val="clear" w:color="auto" w:fill="FFFF00"/>
          <w:lang w:eastAsia="pl-PL"/>
        </w:rPr>
        <w:t>Odpowiedź : Zamawiający dopuszcza</w:t>
      </w:r>
    </w:p>
    <w:p w14:paraId="71AB0CD0" w14:textId="77777777" w:rsidR="002812E1" w:rsidRPr="00F67AF4" w:rsidRDefault="002812E1" w:rsidP="00F67AF4">
      <w:pPr>
        <w:spacing w:after="0" w:line="276" w:lineRule="auto"/>
        <w:jc w:val="both"/>
        <w:rPr>
          <w:rFonts w:ascii="Garamond" w:eastAsia="Times New Roman" w:hAnsi="Garamond" w:cs="Times New Roman"/>
          <w:sz w:val="20"/>
          <w:szCs w:val="20"/>
          <w:lang w:eastAsia="pl-PL"/>
        </w:rPr>
      </w:pPr>
      <w:r w:rsidRPr="00F67AF4">
        <w:rPr>
          <w:rFonts w:ascii="Garamond" w:eastAsia="Times New Roman" w:hAnsi="Garamond" w:cs="Times New Roman"/>
          <w:sz w:val="20"/>
          <w:szCs w:val="20"/>
          <w:lang w:eastAsia="pl-PL"/>
        </w:rPr>
        <w:t xml:space="preserve">2)                  Prosimy o określenie, jaki dokładnie </w:t>
      </w:r>
      <w:r w:rsidRPr="00F67AF4">
        <w:rPr>
          <w:rFonts w:ascii="Garamond" w:eastAsia="Times New Roman" w:hAnsi="Garamond" w:cs="Times New Roman"/>
          <w:sz w:val="20"/>
          <w:szCs w:val="20"/>
          <w:u w:val="single"/>
          <w:lang w:eastAsia="pl-PL"/>
        </w:rPr>
        <w:t>minimalny</w:t>
      </w:r>
      <w:r w:rsidRPr="00F67AF4">
        <w:rPr>
          <w:rFonts w:ascii="Garamond" w:eastAsia="Times New Roman" w:hAnsi="Garamond" w:cs="Times New Roman"/>
          <w:sz w:val="20"/>
          <w:szCs w:val="20"/>
          <w:lang w:eastAsia="pl-PL"/>
        </w:rPr>
        <w:t xml:space="preserve"> zakres badanych genów powinny obejmować badania (Załącznik nr 1): poz. 19, 165, 166, 193, 195, 203, 206, 207, 208, 209, 210, 211, 212, 213, 214, 216, 217, 218;</w:t>
      </w:r>
    </w:p>
    <w:p w14:paraId="7F7BED17" w14:textId="003D388C" w:rsidR="002812E1" w:rsidRPr="00F67AF4" w:rsidRDefault="002812E1" w:rsidP="00F67AF4">
      <w:pPr>
        <w:spacing w:after="0" w:line="276" w:lineRule="auto"/>
        <w:jc w:val="both"/>
        <w:rPr>
          <w:rFonts w:ascii="Garamond" w:eastAsia="Times New Roman" w:hAnsi="Garamond" w:cs="Times New Roman"/>
          <w:sz w:val="20"/>
          <w:szCs w:val="20"/>
          <w:lang w:eastAsia="pl-PL"/>
        </w:rPr>
      </w:pPr>
      <w:r w:rsidRPr="00F67AF4">
        <w:rPr>
          <w:rFonts w:ascii="Garamond" w:eastAsia="Times New Roman" w:hAnsi="Garamond" w:cs="Times New Roman"/>
          <w:color w:val="000000"/>
          <w:sz w:val="20"/>
          <w:szCs w:val="20"/>
          <w:shd w:val="clear" w:color="auto" w:fill="FFFF00"/>
          <w:lang w:eastAsia="pl-PL"/>
        </w:rPr>
        <w:t xml:space="preserve">Odpowiedź : Zgodnie z SKWO, Zamawiający nie określa zamkniętej minimalnej listy genów ani fragmentów kodujących dla wskazanych pozycji Załącznika nr 1.Wykonawca powinien zaoferować badanie adekwatne do wskazanej jednostki chorobowej lub wskazania klinicznego, zgodne z aktualną wiedzą medyczną, rekomendacjami diagnostycznymi oraz </w:t>
      </w:r>
      <w:proofErr w:type="spellStart"/>
      <w:r w:rsidRPr="00F67AF4">
        <w:rPr>
          <w:rFonts w:ascii="Garamond" w:eastAsia="Times New Roman" w:hAnsi="Garamond" w:cs="Times New Roman"/>
          <w:color w:val="000000"/>
          <w:sz w:val="20"/>
          <w:szCs w:val="20"/>
          <w:shd w:val="clear" w:color="auto" w:fill="FFFF00"/>
          <w:lang w:eastAsia="pl-PL"/>
        </w:rPr>
        <w:t>zwalidowaną</w:t>
      </w:r>
      <w:proofErr w:type="spellEnd"/>
      <w:r w:rsidRPr="00F67AF4">
        <w:rPr>
          <w:rFonts w:ascii="Garamond" w:eastAsia="Times New Roman" w:hAnsi="Garamond" w:cs="Times New Roman"/>
          <w:color w:val="000000"/>
          <w:sz w:val="20"/>
          <w:szCs w:val="20"/>
          <w:shd w:val="clear" w:color="auto" w:fill="FFFF00"/>
          <w:lang w:eastAsia="pl-PL"/>
        </w:rPr>
        <w:t xml:space="preserve"> metodyką stosowaną w laboratorium </w:t>
      </w:r>
      <w:proofErr w:type="spellStart"/>
      <w:r w:rsidRPr="00F67AF4">
        <w:rPr>
          <w:rFonts w:ascii="Garamond" w:eastAsia="Times New Roman" w:hAnsi="Garamond" w:cs="Times New Roman"/>
          <w:color w:val="000000"/>
          <w:sz w:val="20"/>
          <w:szCs w:val="20"/>
          <w:shd w:val="clear" w:color="auto" w:fill="FFFF00"/>
          <w:lang w:eastAsia="pl-PL"/>
        </w:rPr>
        <w:t>Wykonawcy.Dla</w:t>
      </w:r>
      <w:proofErr w:type="spellEnd"/>
      <w:r w:rsidRPr="00F67AF4">
        <w:rPr>
          <w:rFonts w:ascii="Garamond" w:eastAsia="Times New Roman" w:hAnsi="Garamond" w:cs="Times New Roman"/>
          <w:color w:val="000000"/>
          <w:sz w:val="20"/>
          <w:szCs w:val="20"/>
          <w:shd w:val="clear" w:color="auto" w:fill="FFFF00"/>
          <w:lang w:eastAsia="pl-PL"/>
        </w:rPr>
        <w:t xml:space="preserve"> każdej pozycji Wykonawca zobowiązany jest wskazać rzeczywistą liczbę analizowanych genów, zakres badania oraz typy wykrywanych wariantów, w szczególności SNV, małe insercje/delecje, CNV, </w:t>
      </w:r>
      <w:proofErr w:type="spellStart"/>
      <w:r w:rsidRPr="00F67AF4">
        <w:rPr>
          <w:rFonts w:ascii="Garamond" w:eastAsia="Times New Roman" w:hAnsi="Garamond" w:cs="Times New Roman"/>
          <w:color w:val="000000"/>
          <w:sz w:val="20"/>
          <w:szCs w:val="20"/>
          <w:shd w:val="clear" w:color="auto" w:fill="FFFF00"/>
          <w:lang w:eastAsia="pl-PL"/>
        </w:rPr>
        <w:t>rearanżacje</w:t>
      </w:r>
      <w:proofErr w:type="spellEnd"/>
      <w:r w:rsidRPr="00F67AF4">
        <w:rPr>
          <w:rFonts w:ascii="Garamond" w:eastAsia="Times New Roman" w:hAnsi="Garamond" w:cs="Times New Roman"/>
          <w:color w:val="000000"/>
          <w:sz w:val="20"/>
          <w:szCs w:val="20"/>
          <w:shd w:val="clear" w:color="auto" w:fill="FFFF00"/>
          <w:lang w:eastAsia="pl-PL"/>
        </w:rPr>
        <w:t xml:space="preserve">/fuzje lub inne zmiany, jeżeli mają znaczenie dla danej jednostki </w:t>
      </w:r>
      <w:proofErr w:type="spellStart"/>
      <w:r w:rsidRPr="00F67AF4">
        <w:rPr>
          <w:rFonts w:ascii="Garamond" w:eastAsia="Times New Roman" w:hAnsi="Garamond" w:cs="Times New Roman"/>
          <w:color w:val="000000"/>
          <w:sz w:val="20"/>
          <w:szCs w:val="20"/>
          <w:shd w:val="clear" w:color="auto" w:fill="FFFF00"/>
          <w:lang w:eastAsia="pl-PL"/>
        </w:rPr>
        <w:t>chorobowej.Liczba</w:t>
      </w:r>
      <w:proofErr w:type="spellEnd"/>
      <w:r w:rsidRPr="00F67AF4">
        <w:rPr>
          <w:rFonts w:ascii="Garamond" w:eastAsia="Times New Roman" w:hAnsi="Garamond" w:cs="Times New Roman"/>
          <w:color w:val="000000"/>
          <w:sz w:val="20"/>
          <w:szCs w:val="20"/>
          <w:shd w:val="clear" w:color="auto" w:fill="FFFF00"/>
          <w:lang w:eastAsia="pl-PL"/>
        </w:rPr>
        <w:t xml:space="preserve"> analizowanych genów będzie oceniana zgodnie z kryterium jakości określonym w SWKO.</w:t>
      </w:r>
    </w:p>
    <w:p w14:paraId="7C3C6170" w14:textId="09CC4213" w:rsidR="002812E1" w:rsidRPr="00F67AF4" w:rsidRDefault="002812E1" w:rsidP="00F67AF4">
      <w:pPr>
        <w:spacing w:after="0" w:line="276" w:lineRule="auto"/>
        <w:rPr>
          <w:rFonts w:ascii="Garamond" w:eastAsia="Times New Roman" w:hAnsi="Garamond" w:cs="Times New Roman"/>
          <w:sz w:val="20"/>
          <w:szCs w:val="20"/>
          <w:lang w:eastAsia="pl-PL"/>
        </w:rPr>
      </w:pPr>
      <w:r w:rsidRPr="00F67AF4">
        <w:rPr>
          <w:rFonts w:ascii="Garamond" w:eastAsia="Times New Roman" w:hAnsi="Garamond" w:cs="Times New Roman"/>
          <w:sz w:val="20"/>
          <w:szCs w:val="20"/>
          <w:lang w:eastAsia="pl-PL"/>
        </w:rPr>
        <w:t xml:space="preserve">3)                  Prosimy o potwierdzenie, że w związku z związku z wymaganiami programu lekowego B.6. – Leczenie chorych na raka płuca oraz </w:t>
      </w:r>
      <w:proofErr w:type="spellStart"/>
      <w:r w:rsidRPr="00F67AF4">
        <w:rPr>
          <w:rFonts w:ascii="Garamond" w:eastAsia="Times New Roman" w:hAnsi="Garamond" w:cs="Times New Roman"/>
          <w:sz w:val="20"/>
          <w:szCs w:val="20"/>
          <w:lang w:eastAsia="pl-PL"/>
        </w:rPr>
        <w:t>międzybłonka</w:t>
      </w:r>
      <w:proofErr w:type="spellEnd"/>
      <w:r w:rsidRPr="00F67AF4">
        <w:rPr>
          <w:rFonts w:ascii="Garamond" w:eastAsia="Times New Roman" w:hAnsi="Garamond" w:cs="Times New Roman"/>
          <w:sz w:val="20"/>
          <w:szCs w:val="20"/>
          <w:lang w:eastAsia="pl-PL"/>
        </w:rPr>
        <w:t xml:space="preserve"> opłucnej, oraz zgodnie z Zarządzeniem nr 43/2026/DGL Prezesa Narodowego Funduszu Zdrowia z dnia 23 kwietnia 2026 r., załącznik nr 5, badania z pozycji 68 i 69 (Załącznik nr 1) powinny obligatoryjnie obejmować mutacje EGFR, KRAS i </w:t>
      </w:r>
      <w:r w:rsidRPr="00F67AF4">
        <w:rPr>
          <w:rFonts w:ascii="Garamond" w:eastAsia="Times New Roman" w:hAnsi="Garamond" w:cs="Times New Roman"/>
          <w:sz w:val="20"/>
          <w:szCs w:val="20"/>
          <w:u w:val="single"/>
          <w:lang w:eastAsia="pl-PL"/>
        </w:rPr>
        <w:t>BRAF</w:t>
      </w:r>
      <w:r w:rsidRPr="00F67AF4">
        <w:rPr>
          <w:rFonts w:ascii="Garamond" w:eastAsia="Times New Roman" w:hAnsi="Garamond" w:cs="Times New Roman"/>
          <w:sz w:val="20"/>
          <w:szCs w:val="20"/>
          <w:lang w:eastAsia="pl-PL"/>
        </w:rPr>
        <w:t xml:space="preserve"> oraz </w:t>
      </w:r>
      <w:proofErr w:type="spellStart"/>
      <w:r w:rsidRPr="00F67AF4">
        <w:rPr>
          <w:rFonts w:ascii="Garamond" w:eastAsia="Times New Roman" w:hAnsi="Garamond" w:cs="Times New Roman"/>
          <w:sz w:val="20"/>
          <w:szCs w:val="20"/>
          <w:lang w:eastAsia="pl-PL"/>
        </w:rPr>
        <w:t>rearanżacje</w:t>
      </w:r>
      <w:proofErr w:type="spellEnd"/>
      <w:r w:rsidRPr="00F67AF4">
        <w:rPr>
          <w:rFonts w:ascii="Garamond" w:eastAsia="Times New Roman" w:hAnsi="Garamond" w:cs="Times New Roman"/>
          <w:sz w:val="20"/>
          <w:szCs w:val="20"/>
          <w:lang w:eastAsia="pl-PL"/>
        </w:rPr>
        <w:t xml:space="preserve"> ALK i ROS1;</w:t>
      </w:r>
    </w:p>
    <w:p w14:paraId="5B743314" w14:textId="65A9F5F1" w:rsidR="002812E1" w:rsidRPr="00F67AF4" w:rsidRDefault="002812E1" w:rsidP="00F67AF4">
      <w:pPr>
        <w:spacing w:after="0" w:line="276" w:lineRule="auto"/>
        <w:jc w:val="both"/>
        <w:rPr>
          <w:rFonts w:ascii="Garamond" w:eastAsia="Times New Roman" w:hAnsi="Garamond" w:cs="Times New Roman"/>
          <w:sz w:val="20"/>
          <w:szCs w:val="20"/>
          <w:lang w:eastAsia="pl-PL"/>
        </w:rPr>
      </w:pPr>
      <w:r w:rsidRPr="00F67AF4">
        <w:rPr>
          <w:rFonts w:ascii="Garamond" w:eastAsia="Times New Roman" w:hAnsi="Garamond" w:cs="Times New Roman"/>
          <w:color w:val="000000"/>
          <w:sz w:val="20"/>
          <w:szCs w:val="20"/>
          <w:shd w:val="clear" w:color="auto" w:fill="FFFF00"/>
          <w:lang w:eastAsia="pl-PL"/>
        </w:rPr>
        <w:t>Odpowiedź : Zgodnie z SKWO</w:t>
      </w:r>
      <w:r w:rsidRPr="00F67AF4">
        <w:rPr>
          <w:rFonts w:ascii="Garamond" w:eastAsia="Times New Roman" w:hAnsi="Garamond" w:cs="Times New Roman"/>
          <w:sz w:val="20"/>
          <w:szCs w:val="20"/>
          <w:lang w:eastAsia="pl-PL"/>
        </w:rPr>
        <w:t xml:space="preserve">, </w:t>
      </w:r>
      <w:r w:rsidRPr="00F67AF4">
        <w:rPr>
          <w:rFonts w:ascii="Garamond" w:eastAsia="Times New Roman" w:hAnsi="Garamond" w:cs="Times New Roman"/>
          <w:color w:val="000000"/>
          <w:sz w:val="20"/>
          <w:szCs w:val="20"/>
          <w:shd w:val="clear" w:color="auto" w:fill="FFFF00"/>
          <w:lang w:eastAsia="pl-PL"/>
        </w:rPr>
        <w:t xml:space="preserve">Zamawiający wskazuje, że dla badań wykonywanych w celu kwalifikacji do leczenia w ramach programu lekowego B.6 zakres badania powinien być zgodny z aktualnymi wymaganiami programu lekowego oraz właściwymi zarządzeniami NFZ czy MZ dla poszczególnych jednostek </w:t>
      </w:r>
      <w:proofErr w:type="spellStart"/>
      <w:r w:rsidRPr="00F67AF4">
        <w:rPr>
          <w:rFonts w:ascii="Garamond" w:eastAsia="Times New Roman" w:hAnsi="Garamond" w:cs="Times New Roman"/>
          <w:color w:val="000000"/>
          <w:sz w:val="20"/>
          <w:szCs w:val="20"/>
          <w:shd w:val="clear" w:color="auto" w:fill="FFFF00"/>
          <w:lang w:eastAsia="pl-PL"/>
        </w:rPr>
        <w:t>chorobowych.Wykonawca</w:t>
      </w:r>
      <w:proofErr w:type="spellEnd"/>
      <w:r w:rsidRPr="00F67AF4">
        <w:rPr>
          <w:rFonts w:ascii="Garamond" w:eastAsia="Times New Roman" w:hAnsi="Garamond" w:cs="Times New Roman"/>
          <w:color w:val="000000"/>
          <w:sz w:val="20"/>
          <w:szCs w:val="20"/>
          <w:shd w:val="clear" w:color="auto" w:fill="FFFF00"/>
          <w:lang w:eastAsia="pl-PL"/>
        </w:rPr>
        <w:t xml:space="preserve"> powinien zaoferować badanie adekwatne do wskazanej jednostki chorobowej lub wskazania klinicznego, zgodne z aktualną wiedzą medyczną, rekomendacjami diagnostycznymi oraz </w:t>
      </w:r>
      <w:proofErr w:type="spellStart"/>
      <w:r w:rsidRPr="00F67AF4">
        <w:rPr>
          <w:rFonts w:ascii="Garamond" w:eastAsia="Times New Roman" w:hAnsi="Garamond" w:cs="Times New Roman"/>
          <w:color w:val="000000"/>
          <w:sz w:val="20"/>
          <w:szCs w:val="20"/>
          <w:shd w:val="clear" w:color="auto" w:fill="FFFF00"/>
          <w:lang w:eastAsia="pl-PL"/>
        </w:rPr>
        <w:t>zwalidowaną</w:t>
      </w:r>
      <w:proofErr w:type="spellEnd"/>
      <w:r w:rsidRPr="00F67AF4">
        <w:rPr>
          <w:rFonts w:ascii="Garamond" w:eastAsia="Times New Roman" w:hAnsi="Garamond" w:cs="Times New Roman"/>
          <w:color w:val="000000"/>
          <w:sz w:val="20"/>
          <w:szCs w:val="20"/>
          <w:shd w:val="clear" w:color="auto" w:fill="FFFF00"/>
          <w:lang w:eastAsia="pl-PL"/>
        </w:rPr>
        <w:t xml:space="preserve"> metodyką stosowaną w laboratorium Wykonawcy.</w:t>
      </w:r>
    </w:p>
    <w:p w14:paraId="70C60824" w14:textId="0AD78CEA" w:rsidR="002812E1" w:rsidRPr="00F67AF4" w:rsidRDefault="002812E1" w:rsidP="00F67AF4">
      <w:pPr>
        <w:spacing w:after="0" w:line="276" w:lineRule="auto"/>
        <w:rPr>
          <w:rFonts w:ascii="Garamond" w:eastAsia="Times New Roman" w:hAnsi="Garamond" w:cs="Times New Roman"/>
          <w:sz w:val="20"/>
          <w:szCs w:val="20"/>
          <w:lang w:eastAsia="pl-PL"/>
        </w:rPr>
      </w:pPr>
      <w:r w:rsidRPr="00F67AF4">
        <w:rPr>
          <w:rFonts w:ascii="Garamond" w:eastAsia="Times New Roman" w:hAnsi="Garamond" w:cs="Times New Roman"/>
          <w:sz w:val="20"/>
          <w:szCs w:val="20"/>
          <w:lang w:eastAsia="pl-PL"/>
        </w:rPr>
        <w:t xml:space="preserve">4)                  Prosimy o informację, czy zgodnie z Zarządzeniem nr 43/2026/DGL Prezesa Narodowego Funduszu Zdrowia z dnia 23 kwietnia 2026 r., załącznik nr 5, wymagane jest przedstawienie w ofercie aktualnych (tj. z kontroli przeprowadzonej nie wcześniej niż w 2024 roku) certyfikatów potwierdzających pozytywne przejście kontroli w zakresie badań mutacji EGFR, KRAS i BRAF oraz </w:t>
      </w:r>
      <w:proofErr w:type="spellStart"/>
      <w:r w:rsidRPr="00F67AF4">
        <w:rPr>
          <w:rFonts w:ascii="Garamond" w:eastAsia="Times New Roman" w:hAnsi="Garamond" w:cs="Times New Roman"/>
          <w:sz w:val="20"/>
          <w:szCs w:val="20"/>
          <w:lang w:eastAsia="pl-PL"/>
        </w:rPr>
        <w:t>rearanżacji</w:t>
      </w:r>
      <w:proofErr w:type="spellEnd"/>
      <w:r w:rsidRPr="00F67AF4">
        <w:rPr>
          <w:rFonts w:ascii="Garamond" w:eastAsia="Times New Roman" w:hAnsi="Garamond" w:cs="Times New Roman"/>
          <w:sz w:val="20"/>
          <w:szCs w:val="20"/>
          <w:lang w:eastAsia="pl-PL"/>
        </w:rPr>
        <w:t xml:space="preserve"> ALK i ROS1 metodą NGS;</w:t>
      </w:r>
    </w:p>
    <w:p w14:paraId="5EECE5BB" w14:textId="52B4A8D3" w:rsidR="002812E1" w:rsidRPr="00F67AF4" w:rsidRDefault="002812E1" w:rsidP="00F67AF4">
      <w:pPr>
        <w:spacing w:after="0" w:line="276" w:lineRule="auto"/>
        <w:rPr>
          <w:rFonts w:ascii="Garamond" w:eastAsia="Times New Roman" w:hAnsi="Garamond" w:cs="Times New Roman"/>
          <w:sz w:val="20"/>
          <w:szCs w:val="20"/>
          <w:lang w:eastAsia="pl-PL"/>
        </w:rPr>
      </w:pPr>
      <w:r w:rsidRPr="00F67AF4">
        <w:rPr>
          <w:rFonts w:ascii="Garamond" w:eastAsia="Times New Roman" w:hAnsi="Garamond" w:cs="Times New Roman"/>
          <w:color w:val="000000"/>
          <w:sz w:val="20"/>
          <w:szCs w:val="20"/>
          <w:shd w:val="clear" w:color="auto" w:fill="FFFF00"/>
          <w:lang w:eastAsia="pl-PL"/>
        </w:rPr>
        <w:t xml:space="preserve">Odpowiedź : Zgodnie z SKWO, Zamawiający wymaga, aby badania były wykonywane zgodnie z obowiązującymi przepisami, aktualną wiedzą medyczną oraz wymaganiami jakościowymi właściwymi dla danego badania, a wynikającymi bezpośrednio z przepisów prawa </w:t>
      </w:r>
      <w:proofErr w:type="spellStart"/>
      <w:r w:rsidRPr="00F67AF4">
        <w:rPr>
          <w:rFonts w:ascii="Garamond" w:eastAsia="Times New Roman" w:hAnsi="Garamond" w:cs="Times New Roman"/>
          <w:color w:val="000000"/>
          <w:sz w:val="20"/>
          <w:szCs w:val="20"/>
          <w:shd w:val="clear" w:color="auto" w:fill="FFFF00"/>
          <w:lang w:eastAsia="pl-PL"/>
        </w:rPr>
        <w:t>tj</w:t>
      </w:r>
      <w:proofErr w:type="spellEnd"/>
      <w:r w:rsidRPr="00F67AF4">
        <w:rPr>
          <w:rFonts w:ascii="Garamond" w:eastAsia="Times New Roman" w:hAnsi="Garamond" w:cs="Times New Roman"/>
          <w:color w:val="000000"/>
          <w:sz w:val="20"/>
          <w:szCs w:val="20"/>
          <w:shd w:val="clear" w:color="auto" w:fill="FFFF00"/>
          <w:lang w:eastAsia="pl-PL"/>
        </w:rPr>
        <w:t xml:space="preserve"> . RMZ , NFZ. Oferent ma obowiązek złożyć kompletna ofertę biorąc pod uwagę powyższe, obowiązek posiadanych certyfikatów, kontroli .</w:t>
      </w:r>
    </w:p>
    <w:p w14:paraId="57139537" w14:textId="0A45A548" w:rsidR="002812E1" w:rsidRPr="00F67AF4" w:rsidRDefault="002812E1" w:rsidP="00F67AF4">
      <w:pPr>
        <w:spacing w:after="0" w:line="276" w:lineRule="auto"/>
        <w:rPr>
          <w:rFonts w:ascii="Garamond" w:eastAsia="Times New Roman" w:hAnsi="Garamond" w:cs="Times New Roman"/>
          <w:sz w:val="20"/>
          <w:szCs w:val="20"/>
          <w:lang w:eastAsia="pl-PL"/>
        </w:rPr>
      </w:pPr>
      <w:r w:rsidRPr="00F67AF4">
        <w:rPr>
          <w:rFonts w:ascii="Garamond" w:eastAsia="Times New Roman" w:hAnsi="Garamond" w:cs="Times New Roman"/>
          <w:sz w:val="20"/>
          <w:szCs w:val="20"/>
          <w:lang w:eastAsia="pl-PL"/>
        </w:rPr>
        <w:t>5)                  Prosimy o potwierdzenie, iż przedstawione w ofercie certyfikaty powinny zawierać szczegółowe informacje o zakresie badanych genów, a nie jedynie o zastosowanej technice badania oraz że w przypadku braku takich informacji na certyfikacie, wymagane jest dołączenie dokumentu precyzującego zakres badania;</w:t>
      </w:r>
    </w:p>
    <w:p w14:paraId="25503EAA" w14:textId="74684E53" w:rsidR="002812E1" w:rsidRPr="00F67AF4" w:rsidRDefault="002812E1" w:rsidP="00F67AF4">
      <w:pPr>
        <w:spacing w:after="0" w:line="276" w:lineRule="auto"/>
        <w:jc w:val="both"/>
        <w:rPr>
          <w:rFonts w:ascii="Garamond" w:eastAsia="Times New Roman" w:hAnsi="Garamond" w:cs="Times New Roman"/>
          <w:sz w:val="20"/>
          <w:szCs w:val="20"/>
          <w:lang w:eastAsia="pl-PL"/>
        </w:rPr>
      </w:pPr>
      <w:r w:rsidRPr="00F67AF4">
        <w:rPr>
          <w:rFonts w:ascii="Garamond" w:eastAsia="Times New Roman" w:hAnsi="Garamond" w:cs="Times New Roman"/>
          <w:color w:val="000000"/>
          <w:sz w:val="20"/>
          <w:szCs w:val="20"/>
          <w:shd w:val="clear" w:color="auto" w:fill="FFFF00"/>
          <w:lang w:eastAsia="pl-PL"/>
        </w:rPr>
        <w:t xml:space="preserve">Odpowiedź : Zamawiający </w:t>
      </w:r>
      <w:proofErr w:type="spellStart"/>
      <w:r w:rsidRPr="00F67AF4">
        <w:rPr>
          <w:rFonts w:ascii="Garamond" w:eastAsia="Times New Roman" w:hAnsi="Garamond" w:cs="Times New Roman"/>
          <w:color w:val="000000"/>
          <w:sz w:val="20"/>
          <w:szCs w:val="20"/>
          <w:shd w:val="clear" w:color="auto" w:fill="FFFF00"/>
          <w:lang w:eastAsia="pl-PL"/>
        </w:rPr>
        <w:t>wymaga,aby</w:t>
      </w:r>
      <w:proofErr w:type="spellEnd"/>
      <w:r w:rsidRPr="00F67AF4">
        <w:rPr>
          <w:rFonts w:ascii="Garamond" w:eastAsia="Times New Roman" w:hAnsi="Garamond" w:cs="Times New Roman"/>
          <w:color w:val="000000"/>
          <w:sz w:val="20"/>
          <w:szCs w:val="20"/>
          <w:shd w:val="clear" w:color="auto" w:fill="FFFF00"/>
          <w:lang w:eastAsia="pl-PL"/>
        </w:rPr>
        <w:t>  oferent złożył kompletna ofertę biorąc pod uwagę obowiązujące przepisy prawa i zgodnie z treścią SWKO w tym zakresie. </w:t>
      </w:r>
    </w:p>
    <w:p w14:paraId="6B78D784" w14:textId="2CE27E71" w:rsidR="002812E1" w:rsidRPr="00F67AF4" w:rsidRDefault="002812E1" w:rsidP="00F67AF4">
      <w:pPr>
        <w:spacing w:after="0" w:line="276" w:lineRule="auto"/>
        <w:rPr>
          <w:rFonts w:ascii="Garamond" w:eastAsia="Times New Roman" w:hAnsi="Garamond" w:cs="Times New Roman"/>
          <w:sz w:val="20"/>
          <w:szCs w:val="20"/>
          <w:lang w:eastAsia="pl-PL"/>
        </w:rPr>
      </w:pPr>
      <w:r w:rsidRPr="00F67AF4">
        <w:rPr>
          <w:rFonts w:ascii="Garamond" w:eastAsia="Times New Roman" w:hAnsi="Garamond" w:cs="Times New Roman"/>
          <w:sz w:val="20"/>
          <w:szCs w:val="20"/>
          <w:lang w:eastAsia="pl-PL"/>
        </w:rPr>
        <w:t xml:space="preserve">6)                  Prosimy o informację, czy biorąc pod uwagę, że fuzje genów NTRK1, NTRK2, NTRK3 są molekularnymi zmianami występującymi w raku płuca i wykrywanymi przy użyciu testu NGS, a także w związku z Zarządzeniem nr 43/2026/DGL Prezesa Narodowego Funduszu Zdrowia z dnia 23 kwietnia 2026 r., załącznik nr 5, Udzielający Zamówienia, mając na uwadze dobro pacjenta oraz kompleksowość diagnostyki molekularnej, obligatoryjnie wymaga załączenia do oferty aktualnego certyfikatu (z kontroli przeprowadzonej nie wcześniej niż w 2024 roku), który potwierdza pozytywne przejście kontroli w zakresie badań fuzji genów NTRK1, NTRK2, NTRK3 metodą NGS (poz. 168, Załącznik nr 1). </w:t>
      </w:r>
    </w:p>
    <w:p w14:paraId="15F0CF14" w14:textId="49BB702E" w:rsidR="002812E1" w:rsidRPr="00F67AF4" w:rsidRDefault="002812E1" w:rsidP="00F67AF4">
      <w:pPr>
        <w:spacing w:after="0" w:line="276" w:lineRule="auto"/>
        <w:jc w:val="both"/>
        <w:rPr>
          <w:rFonts w:ascii="Garamond" w:eastAsia="Times New Roman" w:hAnsi="Garamond" w:cs="Times New Roman"/>
          <w:sz w:val="20"/>
          <w:szCs w:val="20"/>
          <w:lang w:eastAsia="pl-PL"/>
        </w:rPr>
      </w:pPr>
      <w:r w:rsidRPr="00F67AF4">
        <w:rPr>
          <w:rFonts w:ascii="Garamond" w:eastAsia="Times New Roman" w:hAnsi="Garamond" w:cs="Times New Roman"/>
          <w:color w:val="000000"/>
          <w:sz w:val="20"/>
          <w:szCs w:val="20"/>
          <w:shd w:val="clear" w:color="auto" w:fill="FFFF00"/>
          <w:lang w:eastAsia="pl-PL"/>
        </w:rPr>
        <w:lastRenderedPageBreak/>
        <w:t xml:space="preserve">Odpowiedź : Zamawiający </w:t>
      </w:r>
      <w:proofErr w:type="spellStart"/>
      <w:r w:rsidRPr="00F67AF4">
        <w:rPr>
          <w:rFonts w:ascii="Garamond" w:eastAsia="Times New Roman" w:hAnsi="Garamond" w:cs="Times New Roman"/>
          <w:color w:val="000000"/>
          <w:sz w:val="20"/>
          <w:szCs w:val="20"/>
          <w:shd w:val="clear" w:color="auto" w:fill="FFFF00"/>
          <w:lang w:eastAsia="pl-PL"/>
        </w:rPr>
        <w:t>wymaga,aby</w:t>
      </w:r>
      <w:proofErr w:type="spellEnd"/>
      <w:r w:rsidRPr="00F67AF4">
        <w:rPr>
          <w:rFonts w:ascii="Garamond" w:eastAsia="Times New Roman" w:hAnsi="Garamond" w:cs="Times New Roman"/>
          <w:color w:val="000000"/>
          <w:sz w:val="20"/>
          <w:szCs w:val="20"/>
          <w:shd w:val="clear" w:color="auto" w:fill="FFFF00"/>
          <w:lang w:eastAsia="pl-PL"/>
        </w:rPr>
        <w:t xml:space="preserve">  oferent złożył kompletna ofertę biorąc pod uwagę obowiązujące przepisy </w:t>
      </w:r>
      <w:proofErr w:type="spellStart"/>
      <w:r w:rsidRPr="00F67AF4">
        <w:rPr>
          <w:rFonts w:ascii="Garamond" w:eastAsia="Times New Roman" w:hAnsi="Garamond" w:cs="Times New Roman"/>
          <w:color w:val="000000"/>
          <w:sz w:val="20"/>
          <w:szCs w:val="20"/>
          <w:shd w:val="clear" w:color="auto" w:fill="FFFF00"/>
          <w:lang w:eastAsia="pl-PL"/>
        </w:rPr>
        <w:t>prawa.w</w:t>
      </w:r>
      <w:proofErr w:type="spellEnd"/>
      <w:r w:rsidRPr="00F67AF4">
        <w:rPr>
          <w:rFonts w:ascii="Garamond" w:eastAsia="Times New Roman" w:hAnsi="Garamond" w:cs="Times New Roman"/>
          <w:color w:val="000000"/>
          <w:sz w:val="20"/>
          <w:szCs w:val="20"/>
          <w:shd w:val="clear" w:color="auto" w:fill="FFFF00"/>
          <w:lang w:eastAsia="pl-PL"/>
        </w:rPr>
        <w:t xml:space="preserve"> celu kompleksowości diagnostyki i mając na uwadze dobro pacjenta.</w:t>
      </w:r>
    </w:p>
    <w:p w14:paraId="38CF7474" w14:textId="77777777" w:rsidR="002812E1" w:rsidRPr="00F67AF4" w:rsidRDefault="002812E1" w:rsidP="00F67AF4">
      <w:pPr>
        <w:spacing w:after="0" w:line="276" w:lineRule="auto"/>
        <w:jc w:val="both"/>
        <w:rPr>
          <w:rFonts w:ascii="Garamond" w:eastAsia="Times New Roman" w:hAnsi="Garamond" w:cs="Times New Roman"/>
          <w:sz w:val="20"/>
          <w:szCs w:val="20"/>
          <w:lang w:eastAsia="pl-PL"/>
        </w:rPr>
      </w:pPr>
      <w:r w:rsidRPr="00F67AF4">
        <w:rPr>
          <w:rFonts w:ascii="Garamond" w:eastAsia="Times New Roman" w:hAnsi="Garamond" w:cs="Times New Roman"/>
          <w:sz w:val="20"/>
          <w:szCs w:val="20"/>
          <w:lang w:eastAsia="pl-PL"/>
        </w:rPr>
        <w:t xml:space="preserve">7)                  Prosimy o informację, czy w związku z Zarządzeniem nr 43/2026/DGL Prezesa Narodowego Funduszu Zdrowia z dnia 23 kwietnia 2026 r., załącznik nr 5, Udzielający Zamówienia obligatoryjnie wymaga posiadania i załączenia do składanej oferty aktualnych certyfikatów (tj. z kontroli przeprowadzonej nie wcześniej niż w 2024 roku), potwierdzających pozytywne przejście kontroli w zakresie badania „PD-L1, </w:t>
      </w:r>
      <w:proofErr w:type="spellStart"/>
      <w:r w:rsidRPr="00F67AF4">
        <w:rPr>
          <w:rFonts w:ascii="Garamond" w:eastAsia="Times New Roman" w:hAnsi="Garamond" w:cs="Times New Roman"/>
          <w:sz w:val="20"/>
          <w:szCs w:val="20"/>
          <w:lang w:eastAsia="pl-PL"/>
        </w:rPr>
        <w:t>Immunohistochemia</w:t>
      </w:r>
      <w:proofErr w:type="spellEnd"/>
      <w:r w:rsidRPr="00F67AF4">
        <w:rPr>
          <w:rFonts w:ascii="Garamond" w:eastAsia="Times New Roman" w:hAnsi="Garamond" w:cs="Times New Roman"/>
          <w:sz w:val="20"/>
          <w:szCs w:val="20"/>
          <w:lang w:eastAsia="pl-PL"/>
        </w:rPr>
        <w:t xml:space="preserve"> (IHC)” (poz. 178, Załącznik nr 1). Prosimy również o potwierdzenie, iż załączony certyfikaty powinien obejmować pełny proces oceny próbki, a nie tylko parametry techniczne barwienia?;</w:t>
      </w:r>
    </w:p>
    <w:p w14:paraId="09B35EEF" w14:textId="59E9B9FC" w:rsidR="002812E1" w:rsidRPr="00F67AF4" w:rsidRDefault="002812E1" w:rsidP="00F67AF4">
      <w:pPr>
        <w:spacing w:after="0" w:line="276" w:lineRule="auto"/>
        <w:jc w:val="both"/>
        <w:rPr>
          <w:rFonts w:ascii="Garamond" w:eastAsia="Times New Roman" w:hAnsi="Garamond" w:cs="Times New Roman"/>
          <w:sz w:val="20"/>
          <w:szCs w:val="20"/>
          <w:lang w:eastAsia="pl-PL"/>
        </w:rPr>
      </w:pPr>
      <w:r w:rsidRPr="00F67AF4">
        <w:rPr>
          <w:rFonts w:ascii="Garamond" w:eastAsia="Times New Roman" w:hAnsi="Garamond" w:cs="Times New Roman"/>
          <w:color w:val="000000"/>
          <w:sz w:val="20"/>
          <w:szCs w:val="20"/>
          <w:shd w:val="clear" w:color="auto" w:fill="FFFF00"/>
          <w:lang w:eastAsia="pl-PL"/>
        </w:rPr>
        <w:t>Odpowiedź : Zamawiający wymaga,</w:t>
      </w:r>
      <w:r w:rsidR="00C13477" w:rsidRPr="00F67AF4">
        <w:rPr>
          <w:rFonts w:ascii="Garamond" w:eastAsia="Times New Roman" w:hAnsi="Garamond" w:cs="Times New Roman"/>
          <w:color w:val="000000"/>
          <w:sz w:val="20"/>
          <w:szCs w:val="20"/>
          <w:shd w:val="clear" w:color="auto" w:fill="FFFF00"/>
          <w:lang w:eastAsia="pl-PL"/>
        </w:rPr>
        <w:t xml:space="preserve"> </w:t>
      </w:r>
      <w:r w:rsidRPr="00F67AF4">
        <w:rPr>
          <w:rFonts w:ascii="Garamond" w:eastAsia="Times New Roman" w:hAnsi="Garamond" w:cs="Times New Roman"/>
          <w:color w:val="000000"/>
          <w:sz w:val="20"/>
          <w:szCs w:val="20"/>
          <w:shd w:val="clear" w:color="auto" w:fill="FFFF00"/>
          <w:lang w:eastAsia="pl-PL"/>
        </w:rPr>
        <w:t>aby  oferent złożył kompletna ofertę biorąc pod uwagę obowiązujące przepisy prawa</w:t>
      </w:r>
      <w:r w:rsidR="00C13477" w:rsidRPr="00F67AF4">
        <w:rPr>
          <w:rFonts w:ascii="Garamond" w:eastAsia="Times New Roman" w:hAnsi="Garamond" w:cs="Times New Roman"/>
          <w:color w:val="000000"/>
          <w:sz w:val="20"/>
          <w:szCs w:val="20"/>
          <w:shd w:val="clear" w:color="auto" w:fill="FFFF00"/>
          <w:lang w:eastAsia="pl-PL"/>
        </w:rPr>
        <w:t xml:space="preserve"> i treść SWKO w tym zakresie</w:t>
      </w:r>
      <w:r w:rsidRPr="00F67AF4">
        <w:rPr>
          <w:rFonts w:ascii="Garamond" w:eastAsia="Times New Roman" w:hAnsi="Garamond" w:cs="Times New Roman"/>
          <w:color w:val="000000"/>
          <w:sz w:val="20"/>
          <w:szCs w:val="20"/>
          <w:shd w:val="clear" w:color="auto" w:fill="FFFF00"/>
          <w:lang w:eastAsia="pl-PL"/>
        </w:rPr>
        <w:t>.</w:t>
      </w:r>
    </w:p>
    <w:p w14:paraId="5CF26D7A" w14:textId="430B9037" w:rsidR="002812E1" w:rsidRPr="00F67AF4" w:rsidRDefault="002812E1" w:rsidP="00F67AF4">
      <w:pPr>
        <w:spacing w:after="0" w:line="276" w:lineRule="auto"/>
        <w:jc w:val="both"/>
        <w:rPr>
          <w:rFonts w:ascii="Garamond" w:eastAsia="Times New Roman" w:hAnsi="Garamond" w:cs="Times New Roman"/>
          <w:sz w:val="20"/>
          <w:szCs w:val="20"/>
          <w:lang w:eastAsia="pl-PL"/>
        </w:rPr>
      </w:pPr>
      <w:r w:rsidRPr="00F67AF4">
        <w:rPr>
          <w:rFonts w:ascii="Garamond" w:eastAsia="Times New Roman" w:hAnsi="Garamond" w:cs="Times New Roman"/>
          <w:sz w:val="20"/>
          <w:szCs w:val="20"/>
          <w:lang w:eastAsia="pl-PL"/>
        </w:rPr>
        <w:t xml:space="preserve">8)                  Prosimy o informację, czy w związku z Rozporządzeniem Ministra Zdrowia z dnia 11 marca 2021 r. zmieniającym rozporządzenie w sprawie świadczeń gwarantowanych z zakresu leczenia szpitalnego; Zakres świadczeń wymieniony w ramach CENTRUM KOMPETENCJI RAKA JELITA GRUBEGO (Wymagania: „realizacja predykcyjnych badań genetycznych i molekularnych przez laboratorium genetyczne posiadające certyfikat europejskiego programu kontroli jakości dla </w:t>
      </w:r>
      <w:proofErr w:type="spellStart"/>
      <w:r w:rsidRPr="00F67AF4">
        <w:rPr>
          <w:rFonts w:ascii="Garamond" w:eastAsia="Times New Roman" w:hAnsi="Garamond" w:cs="Times New Roman"/>
          <w:sz w:val="20"/>
          <w:szCs w:val="20"/>
          <w:lang w:eastAsia="pl-PL"/>
        </w:rPr>
        <w:t>biomarkera</w:t>
      </w:r>
      <w:proofErr w:type="spellEnd"/>
      <w:r w:rsidRPr="00F67AF4">
        <w:rPr>
          <w:rFonts w:ascii="Garamond" w:eastAsia="Times New Roman" w:hAnsi="Garamond" w:cs="Times New Roman"/>
          <w:sz w:val="20"/>
          <w:szCs w:val="20"/>
          <w:lang w:eastAsia="pl-PL"/>
        </w:rPr>
        <w:t xml:space="preserve"> oznaczanego wskazaną metodą laboratoryjną;”), Zamawiający </w:t>
      </w:r>
      <w:r w:rsidRPr="00F67AF4">
        <w:rPr>
          <w:rFonts w:ascii="Garamond" w:eastAsia="Times New Roman" w:hAnsi="Garamond" w:cs="Times New Roman"/>
          <w:sz w:val="20"/>
          <w:szCs w:val="20"/>
          <w:u w:val="single"/>
          <w:lang w:eastAsia="pl-PL"/>
        </w:rPr>
        <w:t>obligatoryjnie wymaga posiadania i załączenia do składanej oferty</w:t>
      </w:r>
      <w:r w:rsidRPr="00F67AF4">
        <w:rPr>
          <w:rFonts w:ascii="Garamond" w:eastAsia="Times New Roman" w:hAnsi="Garamond" w:cs="Times New Roman"/>
          <w:sz w:val="20"/>
          <w:szCs w:val="20"/>
          <w:lang w:eastAsia="pl-PL"/>
        </w:rPr>
        <w:t xml:space="preserve"> aktualnego (tj. z kontroli przeprowadzonej nie wcześniej niż w 2024 roku) certyfikatu </w:t>
      </w:r>
      <w:r w:rsidRPr="00F67AF4">
        <w:rPr>
          <w:rFonts w:ascii="Garamond" w:eastAsia="Times New Roman" w:hAnsi="Garamond" w:cs="Times New Roman"/>
          <w:sz w:val="20"/>
          <w:szCs w:val="20"/>
          <w:u w:val="single"/>
          <w:lang w:eastAsia="pl-PL"/>
        </w:rPr>
        <w:t>potwierdzającego pozytywne przejście kontroli</w:t>
      </w:r>
      <w:r w:rsidRPr="00F67AF4">
        <w:rPr>
          <w:rFonts w:ascii="Garamond" w:eastAsia="Times New Roman" w:hAnsi="Garamond" w:cs="Times New Roman"/>
          <w:sz w:val="20"/>
          <w:szCs w:val="20"/>
          <w:lang w:eastAsia="pl-PL"/>
        </w:rPr>
        <w:t xml:space="preserve"> w zakresie badania „KRAS, NRAS, BRAF – profilowanie somatyczne (bloczek) – rak jelita grubego” (poz. 115, Załącznik nr 1).Odpowiedź : </w:t>
      </w:r>
      <w:r w:rsidR="00C13477" w:rsidRPr="00F67AF4">
        <w:rPr>
          <w:rFonts w:ascii="Garamond" w:eastAsia="Times New Roman" w:hAnsi="Garamond" w:cs="Times New Roman"/>
          <w:sz w:val="20"/>
          <w:szCs w:val="20"/>
          <w:lang w:eastAsia="pl-PL"/>
        </w:rPr>
        <w:t xml:space="preserve">Odpowiedź : </w:t>
      </w:r>
      <w:r w:rsidRPr="00F67AF4">
        <w:rPr>
          <w:rFonts w:ascii="Garamond" w:eastAsia="Times New Roman" w:hAnsi="Garamond" w:cs="Times New Roman"/>
          <w:color w:val="000000"/>
          <w:sz w:val="20"/>
          <w:szCs w:val="20"/>
          <w:shd w:val="clear" w:color="auto" w:fill="FFFF00"/>
          <w:lang w:eastAsia="pl-PL"/>
        </w:rPr>
        <w:t xml:space="preserve">Zamawiający wymaga, aby badania były wykonywane zgodnie z obowiązującymi przepisami, aktualną wiedzą medyczną oraz wymaganiami jakościowymi właściwymi dla danego badania, a wynikającymi bezpośrednio z przepisów prawa </w:t>
      </w:r>
      <w:proofErr w:type="spellStart"/>
      <w:r w:rsidRPr="00F67AF4">
        <w:rPr>
          <w:rFonts w:ascii="Garamond" w:eastAsia="Times New Roman" w:hAnsi="Garamond" w:cs="Times New Roman"/>
          <w:color w:val="000000"/>
          <w:sz w:val="20"/>
          <w:szCs w:val="20"/>
          <w:shd w:val="clear" w:color="auto" w:fill="FFFF00"/>
          <w:lang w:eastAsia="pl-PL"/>
        </w:rPr>
        <w:t>tj</w:t>
      </w:r>
      <w:proofErr w:type="spellEnd"/>
      <w:r w:rsidRPr="00F67AF4">
        <w:rPr>
          <w:rFonts w:ascii="Garamond" w:eastAsia="Times New Roman" w:hAnsi="Garamond" w:cs="Times New Roman"/>
          <w:color w:val="000000"/>
          <w:sz w:val="20"/>
          <w:szCs w:val="20"/>
          <w:shd w:val="clear" w:color="auto" w:fill="FFFF00"/>
          <w:lang w:eastAsia="pl-PL"/>
        </w:rPr>
        <w:t xml:space="preserve"> . RMZ , NFZ. Oferent ma obowiązek złożyć kompletna ofertę biorąc pod uwagę powyższe, obowiązek posiadanych certyfikatów, kontroli .</w:t>
      </w:r>
    </w:p>
    <w:p w14:paraId="5F77E073" w14:textId="77777777" w:rsidR="002812E1" w:rsidRPr="00F67AF4" w:rsidRDefault="002812E1" w:rsidP="00F67AF4">
      <w:pPr>
        <w:spacing w:after="0" w:line="276" w:lineRule="auto"/>
        <w:jc w:val="both"/>
        <w:rPr>
          <w:rFonts w:ascii="Garamond" w:eastAsia="Times New Roman" w:hAnsi="Garamond" w:cs="Times New Roman"/>
          <w:sz w:val="20"/>
          <w:szCs w:val="20"/>
          <w:lang w:eastAsia="pl-PL"/>
        </w:rPr>
      </w:pPr>
      <w:r w:rsidRPr="00F67AF4">
        <w:rPr>
          <w:rFonts w:ascii="Garamond" w:eastAsia="Times New Roman" w:hAnsi="Garamond" w:cs="Times New Roman"/>
          <w:sz w:val="20"/>
          <w:szCs w:val="20"/>
          <w:lang w:eastAsia="pl-PL"/>
        </w:rPr>
        <w:t xml:space="preserve">9)                  W związku z zapisami zawartymi w Ustawie o medycynie laboratoryjnej (Dz. U. 2025 poz. 1295), która stanowi, że „Do obowiązków kierownika laboratorium należy zapewnienie stałej wewnętrznej oraz zewnętrznej kontroli jakości badań oraz dokumentacji związanej z prowadzeniem kontroli” (art. 21 ust. 7),  prosimy o informację czy Udzielający zamówienia wymaga przedstawienia w ofercie dwóch ostatnich i najbardziej aktualnych (z kontroli prowadzonych nie wcześniej niż w 2024r.) certyfikatów zewnętrznej kontroli jakości poświadczających ciągłość poddawania się kontroli oraz pozytywne przejście tychże kontroli dla badań mutacji </w:t>
      </w:r>
      <w:proofErr w:type="spellStart"/>
      <w:r w:rsidRPr="00F67AF4">
        <w:rPr>
          <w:rFonts w:ascii="Garamond" w:eastAsia="Times New Roman" w:hAnsi="Garamond" w:cs="Times New Roman"/>
          <w:sz w:val="20"/>
          <w:szCs w:val="20"/>
          <w:lang w:eastAsia="pl-PL"/>
        </w:rPr>
        <w:t>germinalnych</w:t>
      </w:r>
      <w:proofErr w:type="spellEnd"/>
      <w:r w:rsidRPr="00F67AF4">
        <w:rPr>
          <w:rFonts w:ascii="Garamond" w:eastAsia="Times New Roman" w:hAnsi="Garamond" w:cs="Times New Roman"/>
          <w:sz w:val="20"/>
          <w:szCs w:val="20"/>
          <w:lang w:eastAsia="pl-PL"/>
        </w:rPr>
        <w:t xml:space="preserve"> i somatycznych w genach BRCA1 i BRCA2 metodą NGS (poz. 22, 23, 24; Załącznik nr 1)?;</w:t>
      </w:r>
    </w:p>
    <w:p w14:paraId="14EA7BB0" w14:textId="20F178AE" w:rsidR="002812E1" w:rsidRPr="00F67AF4" w:rsidRDefault="002812E1" w:rsidP="00F67AF4">
      <w:pPr>
        <w:spacing w:after="0" w:line="276" w:lineRule="auto"/>
        <w:jc w:val="both"/>
        <w:rPr>
          <w:rFonts w:ascii="Garamond" w:eastAsia="Times New Roman" w:hAnsi="Garamond" w:cs="Times New Roman"/>
          <w:sz w:val="20"/>
          <w:szCs w:val="20"/>
          <w:lang w:eastAsia="pl-PL"/>
        </w:rPr>
      </w:pPr>
      <w:r w:rsidRPr="00F67AF4">
        <w:rPr>
          <w:rFonts w:ascii="Garamond" w:eastAsia="Times New Roman" w:hAnsi="Garamond" w:cs="Times New Roman"/>
          <w:color w:val="000000"/>
          <w:sz w:val="20"/>
          <w:szCs w:val="20"/>
          <w:shd w:val="clear" w:color="auto" w:fill="FFFF00"/>
          <w:lang w:eastAsia="pl-PL"/>
        </w:rPr>
        <w:t xml:space="preserve">Odpowiedź :  Zamawiający wymaga, aby badania były wykonywane zgodnie z obowiązującymi przepisami, aktualną wiedzą medyczną oraz wymaganiami jakościowymi właściwymi dla danego badania, a wynikającymi bezpośrednio z przepisów prawa </w:t>
      </w:r>
      <w:proofErr w:type="spellStart"/>
      <w:r w:rsidRPr="00F67AF4">
        <w:rPr>
          <w:rFonts w:ascii="Garamond" w:eastAsia="Times New Roman" w:hAnsi="Garamond" w:cs="Times New Roman"/>
          <w:color w:val="000000"/>
          <w:sz w:val="20"/>
          <w:szCs w:val="20"/>
          <w:shd w:val="clear" w:color="auto" w:fill="FFFF00"/>
          <w:lang w:eastAsia="pl-PL"/>
        </w:rPr>
        <w:t>tj</w:t>
      </w:r>
      <w:proofErr w:type="spellEnd"/>
      <w:r w:rsidRPr="00F67AF4">
        <w:rPr>
          <w:rFonts w:ascii="Garamond" w:eastAsia="Times New Roman" w:hAnsi="Garamond" w:cs="Times New Roman"/>
          <w:color w:val="000000"/>
          <w:sz w:val="20"/>
          <w:szCs w:val="20"/>
          <w:shd w:val="clear" w:color="auto" w:fill="FFFF00"/>
          <w:lang w:eastAsia="pl-PL"/>
        </w:rPr>
        <w:t xml:space="preserve"> . RMZ , NFZ. Oferent ma obowiązek złożyć kompletna ofertę biorąc pod uwagę powyższe, obowiązek posiadanych</w:t>
      </w:r>
      <w:r w:rsidR="00F67AF4" w:rsidRPr="00F67AF4">
        <w:rPr>
          <w:rFonts w:ascii="Garamond" w:eastAsia="Times New Roman" w:hAnsi="Garamond" w:cs="Times New Roman"/>
          <w:color w:val="000000"/>
          <w:sz w:val="20"/>
          <w:szCs w:val="20"/>
          <w:shd w:val="clear" w:color="auto" w:fill="FFFF00"/>
          <w:lang w:eastAsia="pl-PL"/>
        </w:rPr>
        <w:t xml:space="preserve"> (ale nie składania wraz z ofertą)</w:t>
      </w:r>
      <w:r w:rsidRPr="00F67AF4">
        <w:rPr>
          <w:rFonts w:ascii="Garamond" w:eastAsia="Times New Roman" w:hAnsi="Garamond" w:cs="Times New Roman"/>
          <w:color w:val="000000"/>
          <w:sz w:val="20"/>
          <w:szCs w:val="20"/>
          <w:shd w:val="clear" w:color="auto" w:fill="FFFF00"/>
          <w:lang w:eastAsia="pl-PL"/>
        </w:rPr>
        <w:t xml:space="preserve"> certyfikatów, kontroli .</w:t>
      </w:r>
    </w:p>
    <w:p w14:paraId="15EA0D13" w14:textId="77777777" w:rsidR="002812E1" w:rsidRPr="00F67AF4" w:rsidRDefault="002812E1" w:rsidP="00F67AF4">
      <w:pPr>
        <w:spacing w:after="0" w:line="276" w:lineRule="auto"/>
        <w:jc w:val="both"/>
        <w:rPr>
          <w:rFonts w:ascii="Garamond" w:eastAsia="Times New Roman" w:hAnsi="Garamond" w:cs="Times New Roman"/>
          <w:sz w:val="20"/>
          <w:szCs w:val="20"/>
          <w:lang w:eastAsia="pl-PL"/>
        </w:rPr>
      </w:pPr>
      <w:r w:rsidRPr="00F67AF4">
        <w:rPr>
          <w:rFonts w:ascii="Garamond" w:eastAsia="Times New Roman" w:hAnsi="Garamond" w:cs="Times New Roman"/>
          <w:sz w:val="20"/>
          <w:szCs w:val="20"/>
          <w:lang w:eastAsia="pl-PL"/>
        </w:rPr>
        <w:t xml:space="preserve">10)              Prosimy o potwierdzenie, iż badanie mutacji w genach BRCA1 i BRCA2 (poz. 22, 23 i 24, Załącznik nr 1) dotyczy nie tylko badania prostych mutacji (SNV i </w:t>
      </w:r>
      <w:proofErr w:type="spellStart"/>
      <w:r w:rsidRPr="00F67AF4">
        <w:rPr>
          <w:rFonts w:ascii="Garamond" w:eastAsia="Times New Roman" w:hAnsi="Garamond" w:cs="Times New Roman"/>
          <w:sz w:val="20"/>
          <w:szCs w:val="20"/>
          <w:lang w:eastAsia="pl-PL"/>
        </w:rPr>
        <w:t>indel</w:t>
      </w:r>
      <w:proofErr w:type="spellEnd"/>
      <w:r w:rsidRPr="00F67AF4">
        <w:rPr>
          <w:rFonts w:ascii="Garamond" w:eastAsia="Times New Roman" w:hAnsi="Garamond" w:cs="Times New Roman"/>
          <w:sz w:val="20"/>
          <w:szCs w:val="20"/>
          <w:lang w:eastAsia="pl-PL"/>
        </w:rPr>
        <w:t xml:space="preserve">), ale również dużych delecji i duplikacji </w:t>
      </w:r>
      <w:proofErr w:type="spellStart"/>
      <w:r w:rsidRPr="00F67AF4">
        <w:rPr>
          <w:rFonts w:ascii="Garamond" w:eastAsia="Times New Roman" w:hAnsi="Garamond" w:cs="Times New Roman"/>
          <w:sz w:val="20"/>
          <w:szCs w:val="20"/>
          <w:lang w:eastAsia="pl-PL"/>
        </w:rPr>
        <w:t>eksonów</w:t>
      </w:r>
      <w:proofErr w:type="spellEnd"/>
      <w:r w:rsidRPr="00F67AF4">
        <w:rPr>
          <w:rFonts w:ascii="Garamond" w:eastAsia="Times New Roman" w:hAnsi="Garamond" w:cs="Times New Roman"/>
          <w:sz w:val="20"/>
          <w:szCs w:val="20"/>
          <w:lang w:eastAsia="pl-PL"/>
        </w:rPr>
        <w:t xml:space="preserve"> (mutacje typu CNV) w genach BRCA1 i BRCA2. Zastosowanie testu umożliwiającego wykrywanie dużych delecji i duplikacji </w:t>
      </w:r>
      <w:proofErr w:type="spellStart"/>
      <w:r w:rsidRPr="00F67AF4">
        <w:rPr>
          <w:rFonts w:ascii="Garamond" w:eastAsia="Times New Roman" w:hAnsi="Garamond" w:cs="Times New Roman"/>
          <w:sz w:val="20"/>
          <w:szCs w:val="20"/>
          <w:lang w:eastAsia="pl-PL"/>
        </w:rPr>
        <w:t>eksonów</w:t>
      </w:r>
      <w:proofErr w:type="spellEnd"/>
      <w:r w:rsidRPr="00F67AF4">
        <w:rPr>
          <w:rFonts w:ascii="Garamond" w:eastAsia="Times New Roman" w:hAnsi="Garamond" w:cs="Times New Roman"/>
          <w:sz w:val="20"/>
          <w:szCs w:val="20"/>
          <w:lang w:eastAsia="pl-PL"/>
        </w:rPr>
        <w:t xml:space="preserve"> w genach BRCA1 i BRCA2 jest konieczne z diagnostycznego punktu widzenia.  Proste, standardowe testy wykrywają przede wszystkim niewielkie mutacje do kilku nukleotydów, pomijając całkowicie delecje lub duplikacje całych </w:t>
      </w:r>
      <w:proofErr w:type="spellStart"/>
      <w:r w:rsidRPr="00F67AF4">
        <w:rPr>
          <w:rFonts w:ascii="Garamond" w:eastAsia="Times New Roman" w:hAnsi="Garamond" w:cs="Times New Roman"/>
          <w:sz w:val="20"/>
          <w:szCs w:val="20"/>
          <w:lang w:eastAsia="pl-PL"/>
        </w:rPr>
        <w:t>eksonów</w:t>
      </w:r>
      <w:proofErr w:type="spellEnd"/>
      <w:r w:rsidRPr="00F67AF4">
        <w:rPr>
          <w:rFonts w:ascii="Garamond" w:eastAsia="Times New Roman" w:hAnsi="Garamond" w:cs="Times New Roman"/>
          <w:sz w:val="20"/>
          <w:szCs w:val="20"/>
          <w:lang w:eastAsia="pl-PL"/>
        </w:rPr>
        <w:t>, które także mogą być przyczyną nowotworu, a takie zmiany występują u części pacjentów w polskiej populacji.</w:t>
      </w:r>
    </w:p>
    <w:p w14:paraId="4F04581D" w14:textId="658EFF75" w:rsidR="002812E1" w:rsidRPr="00F67AF4" w:rsidRDefault="002812E1" w:rsidP="00F67AF4">
      <w:pPr>
        <w:spacing w:after="0" w:line="276" w:lineRule="auto"/>
        <w:rPr>
          <w:rFonts w:ascii="Garamond" w:eastAsia="Times New Roman" w:hAnsi="Garamond" w:cs="Times New Roman"/>
          <w:sz w:val="20"/>
          <w:szCs w:val="20"/>
          <w:lang w:eastAsia="pl-PL"/>
        </w:rPr>
      </w:pPr>
      <w:r w:rsidRPr="007F490D">
        <w:rPr>
          <w:rFonts w:ascii="Garamond" w:eastAsia="Times New Roman" w:hAnsi="Garamond" w:cs="Times New Roman"/>
          <w:sz w:val="20"/>
          <w:szCs w:val="20"/>
          <w:highlight w:val="yellow"/>
          <w:lang w:eastAsia="pl-PL"/>
        </w:rPr>
        <w:t xml:space="preserve">Odpowiedź :  Zamawiający wymaga, aby badania były wykonywane zgodnie z obowiązującymi przepisami, aktualną wiedzą medyczną oraz wymaganiami jakościowymi właściwymi dla danego badania, a wynikającymi bezpośrednio z przepisów prawa </w:t>
      </w:r>
      <w:proofErr w:type="spellStart"/>
      <w:r w:rsidRPr="007F490D">
        <w:rPr>
          <w:rFonts w:ascii="Garamond" w:eastAsia="Times New Roman" w:hAnsi="Garamond" w:cs="Times New Roman"/>
          <w:sz w:val="20"/>
          <w:szCs w:val="20"/>
          <w:highlight w:val="yellow"/>
          <w:lang w:eastAsia="pl-PL"/>
        </w:rPr>
        <w:t>tj</w:t>
      </w:r>
      <w:proofErr w:type="spellEnd"/>
      <w:r w:rsidRPr="007F490D">
        <w:rPr>
          <w:rFonts w:ascii="Garamond" w:eastAsia="Times New Roman" w:hAnsi="Garamond" w:cs="Times New Roman"/>
          <w:sz w:val="20"/>
          <w:szCs w:val="20"/>
          <w:highlight w:val="yellow"/>
          <w:lang w:eastAsia="pl-PL"/>
        </w:rPr>
        <w:t xml:space="preserve"> . RMZ , NFZ.</w:t>
      </w:r>
      <w:r w:rsidRPr="00F67AF4">
        <w:rPr>
          <w:rFonts w:ascii="Garamond" w:eastAsia="Times New Roman" w:hAnsi="Garamond" w:cs="Times New Roman"/>
          <w:sz w:val="20"/>
          <w:szCs w:val="20"/>
          <w:lang w:eastAsia="pl-PL"/>
        </w:rPr>
        <w:t xml:space="preserve"> </w:t>
      </w:r>
    </w:p>
    <w:p w14:paraId="74B52294" w14:textId="122238C7" w:rsidR="002812E1" w:rsidRPr="00F67AF4" w:rsidRDefault="002812E1" w:rsidP="00F67AF4">
      <w:pPr>
        <w:spacing w:after="0" w:line="276" w:lineRule="auto"/>
        <w:jc w:val="both"/>
        <w:rPr>
          <w:rFonts w:ascii="Garamond" w:eastAsia="Times New Roman" w:hAnsi="Garamond" w:cs="Times New Roman"/>
          <w:sz w:val="20"/>
          <w:szCs w:val="20"/>
          <w:lang w:eastAsia="pl-PL"/>
        </w:rPr>
      </w:pPr>
      <w:r w:rsidRPr="00F67AF4">
        <w:rPr>
          <w:rFonts w:ascii="Garamond" w:eastAsia="Times New Roman" w:hAnsi="Garamond" w:cs="Times New Roman"/>
          <w:sz w:val="20"/>
          <w:szCs w:val="20"/>
          <w:lang w:eastAsia="pl-PL"/>
        </w:rPr>
        <w:t xml:space="preserve">11)              Prosimy o potwierdzenie, iż dokumenty potwierdzające jakość pracy laboratorium, tj.  aktualne certyfikaty z zewnętrznych kontroli jakości, jako dokumenty służące ocenie zgodności oferty z wymaganiami zawartymi we Wniosku na udzielanie świadczeń zdrowotnych w zakresie badań laboratoryjnych i specjalistycznych w ramach outsourcingu (Załącznik nr 1), nie powinny być objęte tajemnicą przedsiębiorstwa i powinny pozostać jawne. Na powyższe wskazują wymagania stawiane przez NFZ, który jest organem nadzorującym realizację umów na świadczenia zdrowotne, na podstawie warunków określających wymogi dla realizujących umowy finansowe ze środków publicznych, zgodnie z Ustawą o finansowaniu świadczeń ze środków publicznych. Uprzedzając próby uzasadniania objęcia certyfikatów tajemnicą przedsiębiorcy, należy wskazać, że takie zastrzeżenie będzie nieskuteczne co najmniej z dwóch powodów: </w:t>
      </w:r>
    </w:p>
    <w:p w14:paraId="63FC83FF" w14:textId="77777777" w:rsidR="002812E1" w:rsidRPr="00F67AF4" w:rsidRDefault="002812E1" w:rsidP="00F67AF4">
      <w:pPr>
        <w:spacing w:after="0" w:line="276" w:lineRule="auto"/>
        <w:jc w:val="both"/>
        <w:rPr>
          <w:rFonts w:ascii="Garamond" w:eastAsia="Times New Roman" w:hAnsi="Garamond" w:cs="Times New Roman"/>
          <w:sz w:val="20"/>
          <w:szCs w:val="20"/>
          <w:lang w:eastAsia="pl-PL"/>
        </w:rPr>
      </w:pPr>
      <w:r w:rsidRPr="00F67AF4">
        <w:rPr>
          <w:rFonts w:ascii="Garamond" w:eastAsia="Times New Roman" w:hAnsi="Garamond" w:cs="Times New Roman"/>
          <w:sz w:val="20"/>
          <w:szCs w:val="20"/>
          <w:lang w:eastAsia="pl-PL"/>
        </w:rPr>
        <w:t xml:space="preserve">•     Brak możliwości wykazania na czym miałaby polegać wartość gospodarcza treści tych certyfikatów oraz na jaką szkodę byłby narażony oferent gdyby te certyfikaty zostały ujawnione (w szczególności jego konkurentom). Jeżeli bowiem te dokumenty potwierdzają prawidłową jakość wykonywanych badań (wymaganą przez Szpital) to nie są nośnikiem żadnej innej informacji niż ta wynikająca z treści oferty (samo złożenie oferty jest równoznaczne z twierdzeniem, że spełnia się postawione warunki). Jeżeli jednak z ich treści wynika że jakość badań została oceniona jako niewystarczająca (albo, że przedłożono nie tyle dokument potwierdzający pozytywny wynik sprawdzianu, a dokument potwierdzający udział w sprawdzianie), to szkoda oferenta musiałaby polegać jedynie na tym, że podmiot </w:t>
      </w:r>
      <w:r w:rsidRPr="00F67AF4">
        <w:rPr>
          <w:rFonts w:ascii="Garamond" w:eastAsia="Times New Roman" w:hAnsi="Garamond" w:cs="Times New Roman"/>
          <w:sz w:val="20"/>
          <w:szCs w:val="20"/>
          <w:lang w:eastAsia="pl-PL"/>
        </w:rPr>
        <w:lastRenderedPageBreak/>
        <w:t>ten by nie mógł uzyskać zamówienia w konkursach, w których zamierzał za pomocą przedłożonych dokumentów wprowadzić zamawiającego w błąd co do swojej fachowości(!). Taka zaś motywacja, z całą pewnością nie zasługuje na ochronę i nie ma nic wspólnego z uczciwą konkurencją, której ochrona tajemnicy przedsiębiorcy miałaby służyć.</w:t>
      </w:r>
    </w:p>
    <w:p w14:paraId="6D645A92" w14:textId="3FDB3785" w:rsidR="00C13477" w:rsidRPr="00F67AF4" w:rsidRDefault="002812E1" w:rsidP="00F67AF4">
      <w:pPr>
        <w:spacing w:after="0" w:line="276" w:lineRule="auto"/>
        <w:jc w:val="both"/>
        <w:rPr>
          <w:rFonts w:ascii="Garamond" w:eastAsia="Times New Roman" w:hAnsi="Garamond" w:cs="Times New Roman"/>
          <w:color w:val="000000"/>
          <w:sz w:val="20"/>
          <w:szCs w:val="20"/>
          <w:shd w:val="clear" w:color="auto" w:fill="FFFF00"/>
          <w:lang w:eastAsia="pl-PL"/>
        </w:rPr>
      </w:pPr>
      <w:r w:rsidRPr="00F67AF4">
        <w:rPr>
          <w:rFonts w:ascii="Garamond" w:eastAsia="Times New Roman" w:hAnsi="Garamond" w:cs="Times New Roman"/>
          <w:sz w:val="20"/>
          <w:szCs w:val="20"/>
          <w:lang w:eastAsia="pl-PL"/>
        </w:rPr>
        <w:t xml:space="preserve">•     Niedopuszczalność utajniania tych elementów oferty, które są istotne dla spełnienia warunków dla skutecznego złożenia oferty oraz dla uzyskania w nich konkretnej punktacji. Potwierdza to orzecznictwo sądów administracyjnych (np. NSA – wyrok z dnia 17.11.2015 r., I OSK 2130/14 oraz WSA w Krakowie – wyrok z dnia 17.07.2018, III SA/Kr 1553/17). NSA w przywołanym wyroku (a za nim WSA w Krakowie) wskazał, że „elementy bezpośrednio pozwalające ocenić spełnienie wskazanych kryteriów cieszą się (…) szczególnym domniemaniem jawności, a przedsiębiorca przystępując do konkursu ofert w przedmiocie udzielenia świadczenia opieki zdrowotnej musi mieć świadomość, iż dane te mogą podlegać udostępnieniu w takim zakresie, w jakim determinują wybór oferenta. Tajemnica przedsiębiorcy, (…) dotyczy w tym świetle przede wszystkim wszelkich pozostałych informacji odpowiadających materialnie tajemnicy przedsiębiorca, zastrzeżonych jako takie przez przedsiębiorcę. Odmienna interpretacja w istocie podważałaby zasadę jawności. Skoro zatem jest oczywiste, że bez przedłożenia certyfikatów oferent nie mógłby uzyskać zamówienia (podobnie jak wówczas gdyby certyfikaty te w rzeczywistości nie potwierdzały spełnienia warunków postawionych przez Szpital), to oferent, przystępując do konkursu musi mieć świadomość, że staną się one publicznie dostępne (a zatem także dostępne dla jego konkurencji). </w:t>
      </w:r>
    </w:p>
    <w:p w14:paraId="6960ADC4" w14:textId="6BC7DC89" w:rsidR="002812E1" w:rsidRPr="00F67AF4" w:rsidRDefault="002812E1" w:rsidP="00F67AF4">
      <w:pPr>
        <w:spacing w:after="0" w:line="276" w:lineRule="auto"/>
        <w:jc w:val="both"/>
        <w:rPr>
          <w:rFonts w:ascii="Garamond" w:eastAsia="Times New Roman" w:hAnsi="Garamond" w:cs="Times New Roman"/>
          <w:sz w:val="20"/>
          <w:szCs w:val="20"/>
          <w:lang w:eastAsia="pl-PL"/>
        </w:rPr>
      </w:pPr>
      <w:r w:rsidRPr="00F67AF4">
        <w:rPr>
          <w:rFonts w:ascii="Garamond" w:eastAsia="Times New Roman" w:hAnsi="Garamond" w:cs="Times New Roman"/>
          <w:color w:val="000000"/>
          <w:sz w:val="20"/>
          <w:szCs w:val="20"/>
          <w:shd w:val="clear" w:color="auto" w:fill="FFFF00"/>
          <w:lang w:eastAsia="pl-PL"/>
        </w:rPr>
        <w:t>Odpowiedź : Zamawiający nie wymaga dołączenia do oferty wskazanych certyfikatów.</w:t>
      </w:r>
    </w:p>
    <w:p w14:paraId="737DDC7A" w14:textId="77777777" w:rsidR="002812E1" w:rsidRPr="00F67AF4" w:rsidRDefault="002812E1" w:rsidP="00F67AF4">
      <w:pPr>
        <w:spacing w:after="0" w:line="276" w:lineRule="auto"/>
        <w:jc w:val="both"/>
        <w:rPr>
          <w:rFonts w:ascii="Garamond" w:eastAsia="Times New Roman" w:hAnsi="Garamond" w:cs="Times New Roman"/>
          <w:sz w:val="20"/>
          <w:szCs w:val="20"/>
          <w:lang w:eastAsia="pl-PL"/>
        </w:rPr>
      </w:pPr>
      <w:r w:rsidRPr="00F67AF4">
        <w:rPr>
          <w:rFonts w:ascii="Garamond" w:eastAsia="Times New Roman" w:hAnsi="Garamond" w:cs="Times New Roman"/>
          <w:sz w:val="20"/>
          <w:szCs w:val="20"/>
          <w:lang w:eastAsia="pl-PL"/>
        </w:rPr>
        <w:t>12)              Prosimy o informację, czy mając na względzie przede wszystkim dobro Pacjenta Udzielający Zamówienia rozważy zmianę zapisu w Załączniku nr 1 dotyczącą maksymalnego terminu wydania wyniku badania, który jest określony jako 35 dni roboczych w przypadku badań wykonywanych techniką NGS na „do 20 dni roboczych”. Według Polskiego Towarzystwa Genetyki Człowieka (PTGC) dopuszczalny czas na wykonanie badania techniką NGS wynosi właśnie 20 dni roboczych;</w:t>
      </w:r>
    </w:p>
    <w:p w14:paraId="3E802204" w14:textId="66EBE372" w:rsidR="002812E1" w:rsidRPr="00F67AF4" w:rsidRDefault="002812E1" w:rsidP="00F67AF4">
      <w:pPr>
        <w:spacing w:after="0" w:line="276" w:lineRule="auto"/>
        <w:rPr>
          <w:rFonts w:ascii="Garamond" w:eastAsia="Times New Roman" w:hAnsi="Garamond" w:cs="Times New Roman"/>
          <w:sz w:val="20"/>
          <w:szCs w:val="20"/>
          <w:lang w:eastAsia="pl-PL"/>
        </w:rPr>
      </w:pPr>
      <w:r w:rsidRPr="00F67AF4">
        <w:rPr>
          <w:rFonts w:ascii="Garamond" w:eastAsia="Times New Roman" w:hAnsi="Garamond" w:cs="Times New Roman"/>
          <w:color w:val="000000"/>
          <w:sz w:val="20"/>
          <w:szCs w:val="20"/>
          <w:shd w:val="clear" w:color="auto" w:fill="FFFF00"/>
          <w:lang w:eastAsia="pl-PL"/>
        </w:rPr>
        <w:t>Odpowiedź : Zamawiający dopuszcza</w:t>
      </w:r>
    </w:p>
    <w:p w14:paraId="54A5CA4B" w14:textId="10E9E7BE" w:rsidR="002812E1" w:rsidRPr="00F67AF4" w:rsidRDefault="002812E1" w:rsidP="00F67AF4">
      <w:pPr>
        <w:spacing w:after="0" w:line="276" w:lineRule="auto"/>
        <w:jc w:val="both"/>
        <w:rPr>
          <w:rFonts w:ascii="Garamond" w:eastAsia="Times New Roman" w:hAnsi="Garamond" w:cs="Times New Roman"/>
          <w:sz w:val="20"/>
          <w:szCs w:val="20"/>
          <w:lang w:eastAsia="pl-PL"/>
        </w:rPr>
      </w:pPr>
      <w:r w:rsidRPr="00F67AF4">
        <w:rPr>
          <w:rFonts w:ascii="Garamond" w:eastAsia="Times New Roman" w:hAnsi="Garamond" w:cs="Times New Roman"/>
          <w:sz w:val="20"/>
          <w:szCs w:val="20"/>
          <w:lang w:eastAsia="pl-PL"/>
        </w:rPr>
        <w:t>13)              Prosimy o potwierdzenie, iż Udzielający Zamówienia obligatoryjnie wymaga wskazania w ofercie: miejsca udzielania świadczeń objętych postępowaniem, aktualnej nazwy laboratorium, w którym udzielane będą świadczenia oraz aktualnego zaświadczenia w wpisie do ewidencji prowadzonej przez KIDL, zgodnie z przepisami ustawy z dnia 15 kwietnia 2011 r. o działalności leczniczej (art. 100 ust. 1.);</w:t>
      </w:r>
    </w:p>
    <w:p w14:paraId="774E8D17" w14:textId="3AFBDA68" w:rsidR="002812E1" w:rsidRPr="00F67AF4" w:rsidRDefault="002812E1" w:rsidP="00F67AF4">
      <w:pPr>
        <w:spacing w:after="0" w:line="276" w:lineRule="auto"/>
        <w:jc w:val="both"/>
        <w:rPr>
          <w:rFonts w:ascii="Garamond" w:eastAsia="Times New Roman" w:hAnsi="Garamond" w:cs="Times New Roman"/>
          <w:sz w:val="20"/>
          <w:szCs w:val="20"/>
          <w:lang w:eastAsia="pl-PL"/>
        </w:rPr>
      </w:pPr>
      <w:r w:rsidRPr="00F67AF4">
        <w:rPr>
          <w:rFonts w:ascii="Garamond" w:eastAsia="Times New Roman" w:hAnsi="Garamond" w:cs="Times New Roman"/>
          <w:color w:val="000000"/>
          <w:sz w:val="20"/>
          <w:szCs w:val="20"/>
          <w:shd w:val="clear" w:color="auto" w:fill="FFFF00"/>
          <w:lang w:eastAsia="pl-PL"/>
        </w:rPr>
        <w:t>Odpowiedź : tak</w:t>
      </w:r>
    </w:p>
    <w:p w14:paraId="3F0B4F0A" w14:textId="77777777" w:rsidR="002812E1" w:rsidRPr="00F67AF4" w:rsidRDefault="002812E1" w:rsidP="00F67AF4">
      <w:pPr>
        <w:spacing w:after="0" w:line="276" w:lineRule="auto"/>
        <w:jc w:val="both"/>
        <w:rPr>
          <w:rFonts w:ascii="Garamond" w:eastAsia="Times New Roman" w:hAnsi="Garamond" w:cs="Times New Roman"/>
          <w:sz w:val="20"/>
          <w:szCs w:val="20"/>
          <w:lang w:eastAsia="pl-PL"/>
        </w:rPr>
      </w:pPr>
      <w:r w:rsidRPr="00F67AF4">
        <w:rPr>
          <w:rFonts w:ascii="Garamond" w:eastAsia="Times New Roman" w:hAnsi="Garamond" w:cs="Times New Roman"/>
          <w:sz w:val="20"/>
          <w:szCs w:val="20"/>
          <w:lang w:eastAsia="pl-PL"/>
        </w:rPr>
        <w:t>14)              Prosimy o doprecyzowanie, iż badanie „Rak prostaty – profilowanie somatyczne HRR” (poz. 215, Załącznik nr 1), powinno obejmować co najmniej geny – BRCA1, BRCA2, ATM, CDK12, CHEK2, PALB2, RAD51;</w:t>
      </w:r>
    </w:p>
    <w:p w14:paraId="2FE40D13" w14:textId="481E5396" w:rsidR="002812E1" w:rsidRPr="00F67AF4" w:rsidRDefault="002812E1" w:rsidP="00F67AF4">
      <w:pPr>
        <w:spacing w:after="0" w:line="276" w:lineRule="auto"/>
        <w:jc w:val="both"/>
        <w:rPr>
          <w:rFonts w:ascii="Garamond" w:eastAsia="Times New Roman" w:hAnsi="Garamond" w:cs="Times New Roman"/>
          <w:sz w:val="20"/>
          <w:szCs w:val="20"/>
          <w:lang w:eastAsia="pl-PL"/>
        </w:rPr>
      </w:pPr>
      <w:proofErr w:type="spellStart"/>
      <w:r w:rsidRPr="00F67AF4">
        <w:rPr>
          <w:rFonts w:ascii="Garamond" w:eastAsia="Times New Roman" w:hAnsi="Garamond" w:cs="Times New Roman"/>
          <w:color w:val="000000"/>
          <w:sz w:val="20"/>
          <w:szCs w:val="20"/>
          <w:shd w:val="clear" w:color="auto" w:fill="FFFF00"/>
          <w:lang w:eastAsia="pl-PL"/>
        </w:rPr>
        <w:t>Odpwoiedź</w:t>
      </w:r>
      <w:proofErr w:type="spellEnd"/>
      <w:r w:rsidRPr="00F67AF4">
        <w:rPr>
          <w:rFonts w:ascii="Garamond" w:eastAsia="Times New Roman" w:hAnsi="Garamond" w:cs="Times New Roman"/>
          <w:color w:val="000000"/>
          <w:sz w:val="20"/>
          <w:szCs w:val="20"/>
          <w:shd w:val="clear" w:color="auto" w:fill="FFFF00"/>
          <w:lang w:eastAsia="pl-PL"/>
        </w:rPr>
        <w:t xml:space="preserve"> : Zamawiający nie określa zamkniętej minimalnej listy genów ani fragmentów kodujących dla wskazanych pozycji Załącznika nr 1.Wykonawca powinien zaoferować badanie adekwatne do wskazanej jednostki chorobowej lub wskazania klinicznego, zgodne z aktualną wiedzą medyczną, rekomendacjami diagnostycznymi oraz </w:t>
      </w:r>
      <w:proofErr w:type="spellStart"/>
      <w:r w:rsidRPr="00F67AF4">
        <w:rPr>
          <w:rFonts w:ascii="Garamond" w:eastAsia="Times New Roman" w:hAnsi="Garamond" w:cs="Times New Roman"/>
          <w:color w:val="000000"/>
          <w:sz w:val="20"/>
          <w:szCs w:val="20"/>
          <w:shd w:val="clear" w:color="auto" w:fill="FFFF00"/>
          <w:lang w:eastAsia="pl-PL"/>
        </w:rPr>
        <w:t>zwalidowaną</w:t>
      </w:r>
      <w:proofErr w:type="spellEnd"/>
      <w:r w:rsidRPr="00F67AF4">
        <w:rPr>
          <w:rFonts w:ascii="Garamond" w:eastAsia="Times New Roman" w:hAnsi="Garamond" w:cs="Times New Roman"/>
          <w:color w:val="000000"/>
          <w:sz w:val="20"/>
          <w:szCs w:val="20"/>
          <w:shd w:val="clear" w:color="auto" w:fill="FFFF00"/>
          <w:lang w:eastAsia="pl-PL"/>
        </w:rPr>
        <w:t xml:space="preserve"> metodyką stosowaną w laboratorium </w:t>
      </w:r>
      <w:proofErr w:type="spellStart"/>
      <w:r w:rsidRPr="00F67AF4">
        <w:rPr>
          <w:rFonts w:ascii="Garamond" w:eastAsia="Times New Roman" w:hAnsi="Garamond" w:cs="Times New Roman"/>
          <w:color w:val="000000"/>
          <w:sz w:val="20"/>
          <w:szCs w:val="20"/>
          <w:shd w:val="clear" w:color="auto" w:fill="FFFF00"/>
          <w:lang w:eastAsia="pl-PL"/>
        </w:rPr>
        <w:t>Wykonawcy.Dla</w:t>
      </w:r>
      <w:proofErr w:type="spellEnd"/>
      <w:r w:rsidRPr="00F67AF4">
        <w:rPr>
          <w:rFonts w:ascii="Garamond" w:eastAsia="Times New Roman" w:hAnsi="Garamond" w:cs="Times New Roman"/>
          <w:color w:val="000000"/>
          <w:sz w:val="20"/>
          <w:szCs w:val="20"/>
          <w:shd w:val="clear" w:color="auto" w:fill="FFFF00"/>
          <w:lang w:eastAsia="pl-PL"/>
        </w:rPr>
        <w:t xml:space="preserve"> każdej pozycji Wykonawca zobowiązany jest wskazać rzeczywistą liczbę analizowanych genów, zakres badania oraz typy wykrywanych wariantów, w szczególności SNV, małe insercje/delecje, CNV, </w:t>
      </w:r>
      <w:proofErr w:type="spellStart"/>
      <w:r w:rsidRPr="00F67AF4">
        <w:rPr>
          <w:rFonts w:ascii="Garamond" w:eastAsia="Times New Roman" w:hAnsi="Garamond" w:cs="Times New Roman"/>
          <w:color w:val="000000"/>
          <w:sz w:val="20"/>
          <w:szCs w:val="20"/>
          <w:shd w:val="clear" w:color="auto" w:fill="FFFF00"/>
          <w:lang w:eastAsia="pl-PL"/>
        </w:rPr>
        <w:t>rearanżacje</w:t>
      </w:r>
      <w:proofErr w:type="spellEnd"/>
      <w:r w:rsidRPr="00F67AF4">
        <w:rPr>
          <w:rFonts w:ascii="Garamond" w:eastAsia="Times New Roman" w:hAnsi="Garamond" w:cs="Times New Roman"/>
          <w:color w:val="000000"/>
          <w:sz w:val="20"/>
          <w:szCs w:val="20"/>
          <w:shd w:val="clear" w:color="auto" w:fill="FFFF00"/>
          <w:lang w:eastAsia="pl-PL"/>
        </w:rPr>
        <w:t xml:space="preserve">/fuzje lub inne zmiany, jeżeli mają znaczenie dla danej jednostki </w:t>
      </w:r>
      <w:proofErr w:type="spellStart"/>
      <w:r w:rsidRPr="00F67AF4">
        <w:rPr>
          <w:rFonts w:ascii="Garamond" w:eastAsia="Times New Roman" w:hAnsi="Garamond" w:cs="Times New Roman"/>
          <w:color w:val="000000"/>
          <w:sz w:val="20"/>
          <w:szCs w:val="20"/>
          <w:shd w:val="clear" w:color="auto" w:fill="FFFF00"/>
          <w:lang w:eastAsia="pl-PL"/>
        </w:rPr>
        <w:t>chorobowej.Liczba</w:t>
      </w:r>
      <w:proofErr w:type="spellEnd"/>
      <w:r w:rsidRPr="00F67AF4">
        <w:rPr>
          <w:rFonts w:ascii="Garamond" w:eastAsia="Times New Roman" w:hAnsi="Garamond" w:cs="Times New Roman"/>
          <w:color w:val="000000"/>
          <w:sz w:val="20"/>
          <w:szCs w:val="20"/>
          <w:shd w:val="clear" w:color="auto" w:fill="FFFF00"/>
          <w:lang w:eastAsia="pl-PL"/>
        </w:rPr>
        <w:t xml:space="preserve"> analizowanych genów będzie oceniana zgodnie z kryterium jakości określonym w SWKO.</w:t>
      </w:r>
    </w:p>
    <w:p w14:paraId="532DE76F" w14:textId="77777777" w:rsidR="002812E1" w:rsidRPr="00F67AF4" w:rsidRDefault="002812E1" w:rsidP="00F67AF4">
      <w:pPr>
        <w:spacing w:after="0" w:line="276" w:lineRule="auto"/>
        <w:jc w:val="both"/>
        <w:rPr>
          <w:rFonts w:ascii="Garamond" w:eastAsia="Times New Roman" w:hAnsi="Garamond" w:cs="Times New Roman"/>
          <w:sz w:val="20"/>
          <w:szCs w:val="20"/>
          <w:lang w:eastAsia="pl-PL"/>
        </w:rPr>
      </w:pPr>
      <w:r w:rsidRPr="00F67AF4">
        <w:rPr>
          <w:rFonts w:ascii="Garamond" w:eastAsia="Times New Roman" w:hAnsi="Garamond" w:cs="Times New Roman"/>
          <w:sz w:val="20"/>
          <w:szCs w:val="20"/>
          <w:lang w:eastAsia="pl-PL"/>
        </w:rPr>
        <w:t xml:space="preserve">15)              Prosimy o potwierdzenie, iż badanie „Rak prostaty – profilowanie somatyczne HRR” (poz. 215, Załącznik nr 1) dotyczy nie tylko badania prostych mutacji (SNV i </w:t>
      </w:r>
      <w:proofErr w:type="spellStart"/>
      <w:r w:rsidRPr="00F67AF4">
        <w:rPr>
          <w:rFonts w:ascii="Garamond" w:eastAsia="Times New Roman" w:hAnsi="Garamond" w:cs="Times New Roman"/>
          <w:sz w:val="20"/>
          <w:szCs w:val="20"/>
          <w:lang w:eastAsia="pl-PL"/>
        </w:rPr>
        <w:t>indel</w:t>
      </w:r>
      <w:proofErr w:type="spellEnd"/>
      <w:r w:rsidRPr="00F67AF4">
        <w:rPr>
          <w:rFonts w:ascii="Garamond" w:eastAsia="Times New Roman" w:hAnsi="Garamond" w:cs="Times New Roman"/>
          <w:sz w:val="20"/>
          <w:szCs w:val="20"/>
          <w:lang w:eastAsia="pl-PL"/>
        </w:rPr>
        <w:t xml:space="preserve">), ale również dużych delecji i duplikacji </w:t>
      </w:r>
      <w:proofErr w:type="spellStart"/>
      <w:r w:rsidRPr="00F67AF4">
        <w:rPr>
          <w:rFonts w:ascii="Garamond" w:eastAsia="Times New Roman" w:hAnsi="Garamond" w:cs="Times New Roman"/>
          <w:sz w:val="20"/>
          <w:szCs w:val="20"/>
          <w:lang w:eastAsia="pl-PL"/>
        </w:rPr>
        <w:t>eksonów</w:t>
      </w:r>
      <w:proofErr w:type="spellEnd"/>
      <w:r w:rsidRPr="00F67AF4">
        <w:rPr>
          <w:rFonts w:ascii="Garamond" w:eastAsia="Times New Roman" w:hAnsi="Garamond" w:cs="Times New Roman"/>
          <w:sz w:val="20"/>
          <w:szCs w:val="20"/>
          <w:lang w:eastAsia="pl-PL"/>
        </w:rPr>
        <w:t xml:space="preserve"> (mutacje typu CNV) dla każdego z badanych genów rekombinacji homologicznej.</w:t>
      </w:r>
    </w:p>
    <w:p w14:paraId="2314745A" w14:textId="61584C5C" w:rsidR="002812E1" w:rsidRPr="00F67AF4" w:rsidRDefault="002812E1" w:rsidP="00F67AF4">
      <w:pPr>
        <w:spacing w:after="0" w:line="276" w:lineRule="auto"/>
        <w:jc w:val="both"/>
        <w:rPr>
          <w:rFonts w:ascii="Garamond" w:eastAsia="Times New Roman" w:hAnsi="Garamond" w:cs="Times New Roman"/>
          <w:sz w:val="20"/>
          <w:szCs w:val="20"/>
          <w:lang w:eastAsia="pl-PL"/>
        </w:rPr>
      </w:pPr>
      <w:r w:rsidRPr="00F67AF4">
        <w:rPr>
          <w:rFonts w:ascii="Garamond" w:eastAsia="Times New Roman" w:hAnsi="Garamond" w:cs="Times New Roman"/>
          <w:color w:val="000000"/>
          <w:sz w:val="20"/>
          <w:szCs w:val="20"/>
          <w:shd w:val="clear" w:color="auto" w:fill="FFFF00"/>
          <w:lang w:eastAsia="pl-PL"/>
        </w:rPr>
        <w:t xml:space="preserve">Odpowiedź : Zamawiający nie określa zamkniętej minimalnej listy genów ani fragmentów kodujących dla wskazanych pozycji Załącznika nr 1.Wykonawca powinien zaoferować badanie adekwatne do wskazanej jednostki chorobowej lub wskazania klinicznego, zgodne z aktualną wiedzą medyczną, rekomendacjami diagnostycznymi oraz </w:t>
      </w:r>
      <w:proofErr w:type="spellStart"/>
      <w:r w:rsidRPr="00F67AF4">
        <w:rPr>
          <w:rFonts w:ascii="Garamond" w:eastAsia="Times New Roman" w:hAnsi="Garamond" w:cs="Times New Roman"/>
          <w:color w:val="000000"/>
          <w:sz w:val="20"/>
          <w:szCs w:val="20"/>
          <w:shd w:val="clear" w:color="auto" w:fill="FFFF00"/>
          <w:lang w:eastAsia="pl-PL"/>
        </w:rPr>
        <w:t>zwalidowaną</w:t>
      </w:r>
      <w:proofErr w:type="spellEnd"/>
      <w:r w:rsidRPr="00F67AF4">
        <w:rPr>
          <w:rFonts w:ascii="Garamond" w:eastAsia="Times New Roman" w:hAnsi="Garamond" w:cs="Times New Roman"/>
          <w:color w:val="000000"/>
          <w:sz w:val="20"/>
          <w:szCs w:val="20"/>
          <w:shd w:val="clear" w:color="auto" w:fill="FFFF00"/>
          <w:lang w:eastAsia="pl-PL"/>
        </w:rPr>
        <w:t xml:space="preserve"> metodyką stosowaną w laboratorium </w:t>
      </w:r>
      <w:proofErr w:type="spellStart"/>
      <w:r w:rsidRPr="00F67AF4">
        <w:rPr>
          <w:rFonts w:ascii="Garamond" w:eastAsia="Times New Roman" w:hAnsi="Garamond" w:cs="Times New Roman"/>
          <w:color w:val="000000"/>
          <w:sz w:val="20"/>
          <w:szCs w:val="20"/>
          <w:shd w:val="clear" w:color="auto" w:fill="FFFF00"/>
          <w:lang w:eastAsia="pl-PL"/>
        </w:rPr>
        <w:t>Wykonawcy.Dla</w:t>
      </w:r>
      <w:proofErr w:type="spellEnd"/>
      <w:r w:rsidRPr="00F67AF4">
        <w:rPr>
          <w:rFonts w:ascii="Garamond" w:eastAsia="Times New Roman" w:hAnsi="Garamond" w:cs="Times New Roman"/>
          <w:color w:val="000000"/>
          <w:sz w:val="20"/>
          <w:szCs w:val="20"/>
          <w:shd w:val="clear" w:color="auto" w:fill="FFFF00"/>
          <w:lang w:eastAsia="pl-PL"/>
        </w:rPr>
        <w:t xml:space="preserve"> każdej pozycji Wykonawca zobowiązany jest wskazać rzeczywistą liczbę analizowanych genów, zakres badania oraz typy wykrywanych wariantów, w szczególności SNV, małe insercje/delecje, CNV, </w:t>
      </w:r>
      <w:proofErr w:type="spellStart"/>
      <w:r w:rsidRPr="00F67AF4">
        <w:rPr>
          <w:rFonts w:ascii="Garamond" w:eastAsia="Times New Roman" w:hAnsi="Garamond" w:cs="Times New Roman"/>
          <w:color w:val="000000"/>
          <w:sz w:val="20"/>
          <w:szCs w:val="20"/>
          <w:shd w:val="clear" w:color="auto" w:fill="FFFF00"/>
          <w:lang w:eastAsia="pl-PL"/>
        </w:rPr>
        <w:t>rearanżacje</w:t>
      </w:r>
      <w:proofErr w:type="spellEnd"/>
      <w:r w:rsidRPr="00F67AF4">
        <w:rPr>
          <w:rFonts w:ascii="Garamond" w:eastAsia="Times New Roman" w:hAnsi="Garamond" w:cs="Times New Roman"/>
          <w:color w:val="000000"/>
          <w:sz w:val="20"/>
          <w:szCs w:val="20"/>
          <w:shd w:val="clear" w:color="auto" w:fill="FFFF00"/>
          <w:lang w:eastAsia="pl-PL"/>
        </w:rPr>
        <w:t xml:space="preserve">/fuzje lub inne zmiany, jeżeli mają znaczenie dla danej jednostki </w:t>
      </w:r>
      <w:proofErr w:type="spellStart"/>
      <w:r w:rsidRPr="00F67AF4">
        <w:rPr>
          <w:rFonts w:ascii="Garamond" w:eastAsia="Times New Roman" w:hAnsi="Garamond" w:cs="Times New Roman"/>
          <w:color w:val="000000"/>
          <w:sz w:val="20"/>
          <w:szCs w:val="20"/>
          <w:shd w:val="clear" w:color="auto" w:fill="FFFF00"/>
          <w:lang w:eastAsia="pl-PL"/>
        </w:rPr>
        <w:t>chorobowej.Liczba</w:t>
      </w:r>
      <w:proofErr w:type="spellEnd"/>
      <w:r w:rsidRPr="00F67AF4">
        <w:rPr>
          <w:rFonts w:ascii="Garamond" w:eastAsia="Times New Roman" w:hAnsi="Garamond" w:cs="Times New Roman"/>
          <w:color w:val="000000"/>
          <w:sz w:val="20"/>
          <w:szCs w:val="20"/>
          <w:shd w:val="clear" w:color="auto" w:fill="FFFF00"/>
          <w:lang w:eastAsia="pl-PL"/>
        </w:rPr>
        <w:t xml:space="preserve"> analizowanych genów będzie oceniana zgodnie z kryterium jakości określonym w SWKO.</w:t>
      </w:r>
    </w:p>
    <w:p w14:paraId="4D783B5A" w14:textId="77777777" w:rsidR="00E8378B" w:rsidRPr="00F67AF4" w:rsidRDefault="00E8378B" w:rsidP="00F67AF4">
      <w:pPr>
        <w:spacing w:after="0" w:line="276" w:lineRule="auto"/>
        <w:rPr>
          <w:rFonts w:ascii="Garamond" w:eastAsia="Times New Roman" w:hAnsi="Garamond" w:cs="Times New Roman"/>
          <w:b/>
          <w:bCs/>
          <w:sz w:val="20"/>
          <w:szCs w:val="20"/>
          <w:lang w:eastAsia="pl-PL"/>
        </w:rPr>
      </w:pPr>
    </w:p>
    <w:p w14:paraId="79745E8A" w14:textId="77777777" w:rsidR="00E8378B" w:rsidRPr="00F67AF4" w:rsidRDefault="00E8378B" w:rsidP="00F67AF4">
      <w:pPr>
        <w:spacing w:after="0" w:line="276" w:lineRule="auto"/>
        <w:rPr>
          <w:rFonts w:ascii="Garamond" w:eastAsia="Times New Roman" w:hAnsi="Garamond" w:cs="Times New Roman"/>
          <w:b/>
          <w:bCs/>
          <w:sz w:val="20"/>
          <w:szCs w:val="20"/>
          <w:lang w:eastAsia="pl-PL"/>
        </w:rPr>
      </w:pPr>
    </w:p>
    <w:p w14:paraId="2599963D" w14:textId="03CC2D48" w:rsidR="00D435EE" w:rsidRPr="00F67AF4" w:rsidRDefault="00D435EE" w:rsidP="00F67AF4">
      <w:pPr>
        <w:spacing w:after="0" w:line="276" w:lineRule="auto"/>
        <w:jc w:val="right"/>
        <w:rPr>
          <w:rFonts w:ascii="Garamond" w:hAnsi="Garamond"/>
          <w:sz w:val="20"/>
          <w:szCs w:val="20"/>
        </w:rPr>
      </w:pPr>
      <w:r w:rsidRPr="00F67AF4">
        <w:rPr>
          <w:rFonts w:ascii="Garamond" w:hAnsi="Garamond"/>
          <w:sz w:val="20"/>
          <w:szCs w:val="20"/>
        </w:rPr>
        <w:t>Z poważaniem,</w:t>
      </w:r>
    </w:p>
    <w:p w14:paraId="17016587" w14:textId="77777777" w:rsidR="00E8378B" w:rsidRPr="00F67AF4" w:rsidRDefault="00E8378B" w:rsidP="00F67AF4">
      <w:pPr>
        <w:spacing w:after="0" w:line="276" w:lineRule="auto"/>
        <w:jc w:val="right"/>
        <w:rPr>
          <w:rFonts w:ascii="Garamond" w:hAnsi="Garamond"/>
          <w:sz w:val="20"/>
          <w:szCs w:val="20"/>
        </w:rPr>
      </w:pPr>
    </w:p>
    <w:p w14:paraId="6C00D03D" w14:textId="77777777" w:rsidR="00C13477" w:rsidRPr="00F67AF4" w:rsidRDefault="00C13477" w:rsidP="00F67AF4">
      <w:pPr>
        <w:spacing w:after="0" w:line="276" w:lineRule="auto"/>
        <w:jc w:val="right"/>
        <w:rPr>
          <w:rFonts w:ascii="Garamond" w:hAnsi="Garamond"/>
          <w:sz w:val="20"/>
          <w:szCs w:val="20"/>
        </w:rPr>
      </w:pPr>
    </w:p>
    <w:p w14:paraId="50B430E9" w14:textId="77777777" w:rsidR="00C13477" w:rsidRPr="00F67AF4" w:rsidRDefault="00C13477" w:rsidP="00F67AF4">
      <w:pPr>
        <w:spacing w:after="0" w:line="276" w:lineRule="auto"/>
        <w:jc w:val="right"/>
        <w:rPr>
          <w:rFonts w:ascii="Garamond" w:hAnsi="Garamond"/>
          <w:sz w:val="20"/>
          <w:szCs w:val="20"/>
        </w:rPr>
      </w:pPr>
    </w:p>
    <w:p w14:paraId="4B132156" w14:textId="77777777" w:rsidR="00C13477" w:rsidRPr="00F67AF4" w:rsidRDefault="00C13477" w:rsidP="00F67AF4">
      <w:pPr>
        <w:spacing w:after="0" w:line="276" w:lineRule="auto"/>
        <w:jc w:val="right"/>
        <w:rPr>
          <w:rFonts w:ascii="Garamond" w:hAnsi="Garamond"/>
          <w:sz w:val="20"/>
          <w:szCs w:val="20"/>
        </w:rPr>
      </w:pPr>
    </w:p>
    <w:p w14:paraId="491E2BCA" w14:textId="77777777" w:rsidR="00E8378B" w:rsidRPr="00F67AF4" w:rsidRDefault="00E8378B" w:rsidP="00F67AF4">
      <w:pPr>
        <w:spacing w:after="0" w:line="276" w:lineRule="auto"/>
        <w:jc w:val="right"/>
        <w:rPr>
          <w:rFonts w:ascii="Garamond" w:hAnsi="Garamond"/>
          <w:sz w:val="20"/>
          <w:szCs w:val="20"/>
        </w:rPr>
      </w:pPr>
    </w:p>
    <w:p w14:paraId="37FF6538" w14:textId="0C3F7E94" w:rsidR="00D435EE" w:rsidRPr="00F67AF4" w:rsidRDefault="00D435EE" w:rsidP="00F67AF4">
      <w:pPr>
        <w:pStyle w:val="western"/>
        <w:spacing w:before="0" w:beforeAutospacing="0" w:after="0" w:afterAutospacing="0" w:line="276" w:lineRule="auto"/>
        <w:rPr>
          <w:rStyle w:val="Pogrubienie"/>
          <w:rFonts w:ascii="Garamond" w:hAnsi="Garamond"/>
          <w:b w:val="0"/>
          <w:bCs w:val="0"/>
          <w:sz w:val="20"/>
          <w:szCs w:val="20"/>
        </w:rPr>
      </w:pPr>
      <w:r w:rsidRPr="00F67AF4">
        <w:rPr>
          <w:rStyle w:val="Pogrubienie"/>
          <w:rFonts w:ascii="Garamond" w:hAnsi="Garamond"/>
          <w:b w:val="0"/>
          <w:bCs w:val="0"/>
          <w:sz w:val="20"/>
          <w:szCs w:val="20"/>
        </w:rPr>
        <w:t>Wykona</w:t>
      </w:r>
      <w:r w:rsidR="001B2727" w:rsidRPr="00F67AF4">
        <w:rPr>
          <w:rStyle w:val="Pogrubienie"/>
          <w:rFonts w:ascii="Garamond" w:hAnsi="Garamond"/>
          <w:b w:val="0"/>
          <w:bCs w:val="0"/>
          <w:sz w:val="20"/>
          <w:szCs w:val="20"/>
        </w:rPr>
        <w:t>ł</w:t>
      </w:r>
      <w:r w:rsidRPr="00F67AF4">
        <w:rPr>
          <w:rStyle w:val="Pogrubienie"/>
          <w:rFonts w:ascii="Garamond" w:hAnsi="Garamond"/>
          <w:b w:val="0"/>
          <w:bCs w:val="0"/>
          <w:sz w:val="20"/>
          <w:szCs w:val="20"/>
        </w:rPr>
        <w:t xml:space="preserve"> w 1 egz.</w:t>
      </w:r>
    </w:p>
    <w:p w14:paraId="5BDAD6D4" w14:textId="38A0E922" w:rsidR="00D435EE" w:rsidRPr="00F67AF4" w:rsidRDefault="008D0AC7" w:rsidP="00F67AF4">
      <w:pPr>
        <w:pStyle w:val="western"/>
        <w:spacing w:before="0" w:beforeAutospacing="0" w:after="0" w:afterAutospacing="0" w:line="276" w:lineRule="auto"/>
        <w:rPr>
          <w:rStyle w:val="Pogrubienie"/>
          <w:rFonts w:ascii="Garamond" w:hAnsi="Garamond"/>
          <w:b w:val="0"/>
          <w:bCs w:val="0"/>
          <w:sz w:val="20"/>
          <w:szCs w:val="20"/>
        </w:rPr>
      </w:pPr>
      <w:r w:rsidRPr="00F67AF4">
        <w:rPr>
          <w:rStyle w:val="Pogrubienie"/>
          <w:rFonts w:ascii="Garamond" w:hAnsi="Garamond"/>
          <w:b w:val="0"/>
          <w:bCs w:val="0"/>
          <w:sz w:val="20"/>
          <w:szCs w:val="20"/>
        </w:rPr>
        <w:t>Tomasz Cisło</w:t>
      </w:r>
    </w:p>
    <w:p w14:paraId="0105E56B" w14:textId="7DFF1DA9" w:rsidR="00D435EE" w:rsidRPr="00F67AF4" w:rsidRDefault="00D435EE" w:rsidP="00F67AF4">
      <w:pPr>
        <w:pStyle w:val="western"/>
        <w:spacing w:before="0" w:beforeAutospacing="0" w:after="0" w:afterAutospacing="0" w:line="276" w:lineRule="auto"/>
        <w:rPr>
          <w:rFonts w:ascii="Garamond" w:hAnsi="Garamond"/>
          <w:sz w:val="20"/>
          <w:szCs w:val="20"/>
        </w:rPr>
      </w:pPr>
      <w:r w:rsidRPr="00F67AF4">
        <w:rPr>
          <w:rStyle w:val="Pogrubienie"/>
          <w:rFonts w:ascii="Garamond" w:hAnsi="Garamond"/>
          <w:b w:val="0"/>
          <w:bCs w:val="0"/>
          <w:sz w:val="20"/>
          <w:szCs w:val="20"/>
        </w:rPr>
        <w:t>12 630 80 59</w:t>
      </w:r>
    </w:p>
    <w:p w14:paraId="64E2BF3B" w14:textId="77777777" w:rsidR="00C13477" w:rsidRPr="00F67AF4" w:rsidRDefault="00C13477" w:rsidP="00F67AF4">
      <w:pPr>
        <w:pStyle w:val="western"/>
        <w:spacing w:before="0" w:beforeAutospacing="0" w:after="0" w:afterAutospacing="0" w:line="276" w:lineRule="auto"/>
        <w:rPr>
          <w:rFonts w:ascii="Garamond" w:hAnsi="Garamond"/>
          <w:sz w:val="20"/>
          <w:szCs w:val="20"/>
        </w:rPr>
      </w:pPr>
    </w:p>
    <w:sectPr w:rsidR="00C13477" w:rsidRPr="00F67AF4" w:rsidSect="00C13477">
      <w:pgSz w:w="11906" w:h="16838"/>
      <w:pgMar w:top="993"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689BA" w14:textId="77777777" w:rsidR="00D46F41" w:rsidRDefault="00D46F41" w:rsidP="006C5D42">
      <w:pPr>
        <w:spacing w:after="0" w:line="240" w:lineRule="auto"/>
      </w:pPr>
      <w:r>
        <w:separator/>
      </w:r>
    </w:p>
  </w:endnote>
  <w:endnote w:type="continuationSeparator" w:id="0">
    <w:p w14:paraId="088384BF" w14:textId="77777777" w:rsidR="00D46F41" w:rsidRDefault="00D46F41" w:rsidP="006C5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32D39" w14:textId="77777777" w:rsidR="00D46F41" w:rsidRDefault="00D46F41" w:rsidP="006C5D42">
      <w:pPr>
        <w:spacing w:after="0" w:line="240" w:lineRule="auto"/>
      </w:pPr>
      <w:r>
        <w:separator/>
      </w:r>
    </w:p>
  </w:footnote>
  <w:footnote w:type="continuationSeparator" w:id="0">
    <w:p w14:paraId="4B225049" w14:textId="77777777" w:rsidR="00D46F41" w:rsidRDefault="00D46F41" w:rsidP="006C5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32363"/>
    <w:multiLevelType w:val="multilevel"/>
    <w:tmpl w:val="9FFC16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363ED"/>
    <w:multiLevelType w:val="hybridMultilevel"/>
    <w:tmpl w:val="93FCB6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90B122C"/>
    <w:multiLevelType w:val="multilevel"/>
    <w:tmpl w:val="CB1C9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5578661">
    <w:abstractNumId w:val="1"/>
  </w:num>
  <w:num w:numId="2" w16cid:durableId="1592161047">
    <w:abstractNumId w:val="2"/>
  </w:num>
  <w:num w:numId="3" w16cid:durableId="180573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EE"/>
    <w:rsid w:val="00000223"/>
    <w:rsid w:val="00051FA4"/>
    <w:rsid w:val="000771DC"/>
    <w:rsid w:val="000F4A3C"/>
    <w:rsid w:val="00100E89"/>
    <w:rsid w:val="001344EC"/>
    <w:rsid w:val="00167E95"/>
    <w:rsid w:val="00176AA4"/>
    <w:rsid w:val="001B2727"/>
    <w:rsid w:val="001C4FF2"/>
    <w:rsid w:val="001F24EA"/>
    <w:rsid w:val="001F625B"/>
    <w:rsid w:val="00200744"/>
    <w:rsid w:val="00203C93"/>
    <w:rsid w:val="00215D0F"/>
    <w:rsid w:val="00237487"/>
    <w:rsid w:val="00250D8C"/>
    <w:rsid w:val="00260AD1"/>
    <w:rsid w:val="002812E1"/>
    <w:rsid w:val="00295028"/>
    <w:rsid w:val="002D759F"/>
    <w:rsid w:val="002F06FE"/>
    <w:rsid w:val="002F1514"/>
    <w:rsid w:val="00313F9A"/>
    <w:rsid w:val="00335C22"/>
    <w:rsid w:val="00347A72"/>
    <w:rsid w:val="00383A21"/>
    <w:rsid w:val="003B6326"/>
    <w:rsid w:val="003C2215"/>
    <w:rsid w:val="003E2DEC"/>
    <w:rsid w:val="00426F6C"/>
    <w:rsid w:val="00436020"/>
    <w:rsid w:val="00441593"/>
    <w:rsid w:val="00456DDE"/>
    <w:rsid w:val="004873AA"/>
    <w:rsid w:val="00510B26"/>
    <w:rsid w:val="00553392"/>
    <w:rsid w:val="005921EF"/>
    <w:rsid w:val="005B41E5"/>
    <w:rsid w:val="005D2FFE"/>
    <w:rsid w:val="00607C54"/>
    <w:rsid w:val="0063559E"/>
    <w:rsid w:val="00666B41"/>
    <w:rsid w:val="00674C95"/>
    <w:rsid w:val="00676045"/>
    <w:rsid w:val="006A3AD5"/>
    <w:rsid w:val="006C5D42"/>
    <w:rsid w:val="006D385B"/>
    <w:rsid w:val="006E1761"/>
    <w:rsid w:val="006F3B06"/>
    <w:rsid w:val="007476CE"/>
    <w:rsid w:val="00767334"/>
    <w:rsid w:val="00770C50"/>
    <w:rsid w:val="007B67A1"/>
    <w:rsid w:val="007E4720"/>
    <w:rsid w:val="007F35EA"/>
    <w:rsid w:val="007F490D"/>
    <w:rsid w:val="00847053"/>
    <w:rsid w:val="00885A1D"/>
    <w:rsid w:val="00891D86"/>
    <w:rsid w:val="008C191C"/>
    <w:rsid w:val="008D0AC7"/>
    <w:rsid w:val="008D6D56"/>
    <w:rsid w:val="009217CB"/>
    <w:rsid w:val="00941861"/>
    <w:rsid w:val="00972FB7"/>
    <w:rsid w:val="009E03B2"/>
    <w:rsid w:val="009E52FB"/>
    <w:rsid w:val="00A14197"/>
    <w:rsid w:val="00A77446"/>
    <w:rsid w:val="00B41C8E"/>
    <w:rsid w:val="00B56BF7"/>
    <w:rsid w:val="00BD64CC"/>
    <w:rsid w:val="00BE5955"/>
    <w:rsid w:val="00C13477"/>
    <w:rsid w:val="00C20A61"/>
    <w:rsid w:val="00C9642C"/>
    <w:rsid w:val="00CC1050"/>
    <w:rsid w:val="00CC71CF"/>
    <w:rsid w:val="00CD3550"/>
    <w:rsid w:val="00CD7707"/>
    <w:rsid w:val="00D435EE"/>
    <w:rsid w:val="00D46C90"/>
    <w:rsid w:val="00D46F41"/>
    <w:rsid w:val="00D75ADD"/>
    <w:rsid w:val="00D76816"/>
    <w:rsid w:val="00D84FF6"/>
    <w:rsid w:val="00D96A53"/>
    <w:rsid w:val="00E64832"/>
    <w:rsid w:val="00E8378B"/>
    <w:rsid w:val="00EA2077"/>
    <w:rsid w:val="00EC06B5"/>
    <w:rsid w:val="00EE0467"/>
    <w:rsid w:val="00F1479C"/>
    <w:rsid w:val="00F67AF4"/>
    <w:rsid w:val="00F727F5"/>
    <w:rsid w:val="00F74464"/>
    <w:rsid w:val="00F77FC2"/>
    <w:rsid w:val="00FA177E"/>
    <w:rsid w:val="00FB09FB"/>
    <w:rsid w:val="00FF1D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E805"/>
  <w15:chartTrackingRefBased/>
  <w15:docId w15:val="{B0FC60E8-32DC-4A1A-A94C-338EB969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D435EE"/>
  </w:style>
  <w:style w:type="paragraph" w:styleId="HTML-wstpniesformatowany">
    <w:name w:val="HTML Preformatted"/>
    <w:basedOn w:val="Normalny"/>
    <w:link w:val="HTML-wstpniesformatowanyZnak"/>
    <w:uiPriority w:val="99"/>
    <w:unhideWhenUsed/>
    <w:rsid w:val="00D435EE"/>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D435EE"/>
    <w:rPr>
      <w:rFonts w:ascii="Consolas" w:hAnsi="Consolas"/>
      <w:sz w:val="20"/>
      <w:szCs w:val="20"/>
    </w:rPr>
  </w:style>
  <w:style w:type="paragraph" w:customStyle="1" w:styleId="western">
    <w:name w:val="western"/>
    <w:basedOn w:val="Normalny"/>
    <w:rsid w:val="00D435EE"/>
    <w:pPr>
      <w:spacing w:before="100" w:beforeAutospacing="1" w:after="100" w:afterAutospacing="1" w:line="240" w:lineRule="auto"/>
      <w:jc w:val="both"/>
    </w:pPr>
    <w:rPr>
      <w:rFonts w:ascii="Courier New" w:eastAsia="SimSun" w:hAnsi="Courier New" w:cs="Courier New"/>
      <w:sz w:val="24"/>
      <w:szCs w:val="24"/>
      <w:lang w:eastAsia="zh-CN"/>
    </w:rPr>
  </w:style>
  <w:style w:type="character" w:styleId="Pogrubienie">
    <w:name w:val="Strong"/>
    <w:uiPriority w:val="22"/>
    <w:qFormat/>
    <w:rsid w:val="00D435EE"/>
    <w:rPr>
      <w:b/>
      <w:bCs/>
    </w:rPr>
  </w:style>
  <w:style w:type="paragraph" w:styleId="NormalnyWeb">
    <w:name w:val="Normal (Web)"/>
    <w:basedOn w:val="Normalny"/>
    <w:rsid w:val="00676045"/>
    <w:pPr>
      <w:suppressAutoHyphens/>
      <w:spacing w:before="280" w:after="280" w:line="240" w:lineRule="auto"/>
      <w:jc w:val="both"/>
    </w:pPr>
    <w:rPr>
      <w:rFonts w:ascii="Times New Roman" w:eastAsia="SimSun" w:hAnsi="Times New Roman" w:cs="Times New Roman"/>
      <w:sz w:val="24"/>
      <w:szCs w:val="24"/>
      <w:lang w:eastAsia="ar-SA"/>
    </w:rPr>
  </w:style>
  <w:style w:type="paragraph" w:styleId="Akapitzlist">
    <w:name w:val="List Paragraph"/>
    <w:basedOn w:val="Normalny"/>
    <w:uiPriority w:val="34"/>
    <w:qFormat/>
    <w:rsid w:val="00250D8C"/>
    <w:pPr>
      <w:ind w:left="720"/>
      <w:contextualSpacing/>
    </w:pPr>
  </w:style>
  <w:style w:type="paragraph" w:styleId="Tekstpodstawowy">
    <w:name w:val="Body Text"/>
    <w:basedOn w:val="Normalny"/>
    <w:link w:val="TekstpodstawowyZnak"/>
    <w:semiHidden/>
    <w:rsid w:val="00666B41"/>
    <w:pPr>
      <w:suppressAutoHyphens/>
      <w:spacing w:after="0" w:line="240" w:lineRule="auto"/>
      <w:jc w:val="both"/>
    </w:pPr>
    <w:rPr>
      <w:rFonts w:ascii="Times New Roman" w:eastAsia="Times New Roman" w:hAnsi="Times New Roman" w:cs="Times New Roman"/>
      <w:sz w:val="24"/>
      <w:szCs w:val="24"/>
      <w:lang w:val="x-none" w:eastAsia="ar-SA"/>
    </w:rPr>
  </w:style>
  <w:style w:type="character" w:customStyle="1" w:styleId="TekstpodstawowyZnak">
    <w:name w:val="Tekst podstawowy Znak"/>
    <w:basedOn w:val="Domylnaczcionkaakapitu"/>
    <w:link w:val="Tekstpodstawowy"/>
    <w:semiHidden/>
    <w:rsid w:val="00666B41"/>
    <w:rPr>
      <w:rFonts w:ascii="Times New Roman" w:eastAsia="Times New Roman" w:hAnsi="Times New Roman" w:cs="Times New Roman"/>
      <w:sz w:val="24"/>
      <w:szCs w:val="24"/>
      <w:lang w:val="x-none" w:eastAsia="ar-SA"/>
    </w:rPr>
  </w:style>
  <w:style w:type="paragraph" w:styleId="Tekstprzypisukocowego">
    <w:name w:val="endnote text"/>
    <w:basedOn w:val="Normalny"/>
    <w:link w:val="TekstprzypisukocowegoZnak"/>
    <w:uiPriority w:val="99"/>
    <w:semiHidden/>
    <w:unhideWhenUsed/>
    <w:rsid w:val="006C5D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C5D42"/>
    <w:rPr>
      <w:sz w:val="20"/>
      <w:szCs w:val="20"/>
    </w:rPr>
  </w:style>
  <w:style w:type="character" w:styleId="Odwoanieprzypisukocowego">
    <w:name w:val="endnote reference"/>
    <w:basedOn w:val="Domylnaczcionkaakapitu"/>
    <w:uiPriority w:val="99"/>
    <w:semiHidden/>
    <w:unhideWhenUsed/>
    <w:rsid w:val="006C5D42"/>
    <w:rPr>
      <w:vertAlign w:val="superscript"/>
    </w:rPr>
  </w:style>
  <w:style w:type="character" w:styleId="Odwoaniedokomentarza">
    <w:name w:val="annotation reference"/>
    <w:basedOn w:val="Domylnaczcionkaakapitu"/>
    <w:uiPriority w:val="99"/>
    <w:semiHidden/>
    <w:unhideWhenUsed/>
    <w:rsid w:val="00C13477"/>
    <w:rPr>
      <w:sz w:val="16"/>
      <w:szCs w:val="16"/>
    </w:rPr>
  </w:style>
  <w:style w:type="paragraph" w:styleId="Tekstkomentarza">
    <w:name w:val="annotation text"/>
    <w:basedOn w:val="Normalny"/>
    <w:link w:val="TekstkomentarzaZnak"/>
    <w:uiPriority w:val="99"/>
    <w:semiHidden/>
    <w:unhideWhenUsed/>
    <w:rsid w:val="00C134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13477"/>
    <w:rPr>
      <w:sz w:val="20"/>
      <w:szCs w:val="20"/>
    </w:rPr>
  </w:style>
  <w:style w:type="paragraph" w:styleId="Tematkomentarza">
    <w:name w:val="annotation subject"/>
    <w:basedOn w:val="Tekstkomentarza"/>
    <w:next w:val="Tekstkomentarza"/>
    <w:link w:val="TematkomentarzaZnak"/>
    <w:uiPriority w:val="99"/>
    <w:semiHidden/>
    <w:unhideWhenUsed/>
    <w:rsid w:val="00C13477"/>
    <w:rPr>
      <w:b/>
      <w:bCs/>
    </w:rPr>
  </w:style>
  <w:style w:type="character" w:customStyle="1" w:styleId="TematkomentarzaZnak">
    <w:name w:val="Temat komentarza Znak"/>
    <w:basedOn w:val="TekstkomentarzaZnak"/>
    <w:link w:val="Tematkomentarza"/>
    <w:uiPriority w:val="99"/>
    <w:semiHidden/>
    <w:rsid w:val="00C134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76593">
      <w:bodyDiv w:val="1"/>
      <w:marLeft w:val="0"/>
      <w:marRight w:val="0"/>
      <w:marTop w:val="0"/>
      <w:marBottom w:val="0"/>
      <w:divBdr>
        <w:top w:val="none" w:sz="0" w:space="0" w:color="auto"/>
        <w:left w:val="none" w:sz="0" w:space="0" w:color="auto"/>
        <w:bottom w:val="none" w:sz="0" w:space="0" w:color="auto"/>
        <w:right w:val="none" w:sz="0" w:space="0" w:color="auto"/>
      </w:divBdr>
    </w:div>
    <w:div w:id="211574851">
      <w:bodyDiv w:val="1"/>
      <w:marLeft w:val="0"/>
      <w:marRight w:val="0"/>
      <w:marTop w:val="0"/>
      <w:marBottom w:val="0"/>
      <w:divBdr>
        <w:top w:val="none" w:sz="0" w:space="0" w:color="auto"/>
        <w:left w:val="none" w:sz="0" w:space="0" w:color="auto"/>
        <w:bottom w:val="none" w:sz="0" w:space="0" w:color="auto"/>
        <w:right w:val="none" w:sz="0" w:space="0" w:color="auto"/>
      </w:divBdr>
    </w:div>
    <w:div w:id="228225572">
      <w:bodyDiv w:val="1"/>
      <w:marLeft w:val="0"/>
      <w:marRight w:val="0"/>
      <w:marTop w:val="0"/>
      <w:marBottom w:val="0"/>
      <w:divBdr>
        <w:top w:val="none" w:sz="0" w:space="0" w:color="auto"/>
        <w:left w:val="none" w:sz="0" w:space="0" w:color="auto"/>
        <w:bottom w:val="none" w:sz="0" w:space="0" w:color="auto"/>
        <w:right w:val="none" w:sz="0" w:space="0" w:color="auto"/>
      </w:divBdr>
      <w:divsChild>
        <w:div w:id="2133555626">
          <w:marLeft w:val="0"/>
          <w:marRight w:val="0"/>
          <w:marTop w:val="0"/>
          <w:marBottom w:val="0"/>
          <w:divBdr>
            <w:top w:val="none" w:sz="0" w:space="0" w:color="auto"/>
            <w:left w:val="none" w:sz="0" w:space="0" w:color="auto"/>
            <w:bottom w:val="none" w:sz="0" w:space="0" w:color="auto"/>
            <w:right w:val="none" w:sz="0" w:space="0" w:color="auto"/>
          </w:divBdr>
          <w:divsChild>
            <w:div w:id="1993366538">
              <w:marLeft w:val="0"/>
              <w:marRight w:val="0"/>
              <w:marTop w:val="0"/>
              <w:marBottom w:val="0"/>
              <w:divBdr>
                <w:top w:val="none" w:sz="0" w:space="0" w:color="auto"/>
                <w:left w:val="none" w:sz="0" w:space="0" w:color="auto"/>
                <w:bottom w:val="none" w:sz="0" w:space="0" w:color="auto"/>
                <w:right w:val="none" w:sz="0" w:space="0" w:color="auto"/>
              </w:divBdr>
              <w:divsChild>
                <w:div w:id="889149125">
                  <w:marLeft w:val="0"/>
                  <w:marRight w:val="0"/>
                  <w:marTop w:val="0"/>
                  <w:marBottom w:val="0"/>
                  <w:divBdr>
                    <w:top w:val="none" w:sz="0" w:space="0" w:color="auto"/>
                    <w:left w:val="none" w:sz="0" w:space="0" w:color="auto"/>
                    <w:bottom w:val="none" w:sz="0" w:space="0" w:color="auto"/>
                    <w:right w:val="none" w:sz="0" w:space="0" w:color="auto"/>
                  </w:divBdr>
                  <w:divsChild>
                    <w:div w:id="422455393">
                      <w:marLeft w:val="0"/>
                      <w:marRight w:val="0"/>
                      <w:marTop w:val="0"/>
                      <w:marBottom w:val="0"/>
                      <w:divBdr>
                        <w:top w:val="none" w:sz="0" w:space="0" w:color="auto"/>
                        <w:left w:val="none" w:sz="0" w:space="0" w:color="auto"/>
                        <w:bottom w:val="none" w:sz="0" w:space="0" w:color="auto"/>
                        <w:right w:val="none" w:sz="0" w:space="0" w:color="auto"/>
                      </w:divBdr>
                      <w:divsChild>
                        <w:div w:id="1511064387">
                          <w:marLeft w:val="0"/>
                          <w:marRight w:val="0"/>
                          <w:marTop w:val="0"/>
                          <w:marBottom w:val="0"/>
                          <w:divBdr>
                            <w:top w:val="none" w:sz="0" w:space="0" w:color="auto"/>
                            <w:left w:val="none" w:sz="0" w:space="0" w:color="auto"/>
                            <w:bottom w:val="none" w:sz="0" w:space="0" w:color="auto"/>
                            <w:right w:val="none" w:sz="0" w:space="0" w:color="auto"/>
                          </w:divBdr>
                          <w:divsChild>
                            <w:div w:id="1197157628">
                              <w:marLeft w:val="0"/>
                              <w:marRight w:val="0"/>
                              <w:marTop w:val="0"/>
                              <w:marBottom w:val="0"/>
                              <w:divBdr>
                                <w:top w:val="none" w:sz="0" w:space="0" w:color="auto"/>
                                <w:left w:val="none" w:sz="0" w:space="0" w:color="auto"/>
                                <w:bottom w:val="none" w:sz="0" w:space="0" w:color="auto"/>
                                <w:right w:val="none" w:sz="0" w:space="0" w:color="auto"/>
                              </w:divBdr>
                              <w:divsChild>
                                <w:div w:id="12401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318341">
      <w:bodyDiv w:val="1"/>
      <w:marLeft w:val="0"/>
      <w:marRight w:val="0"/>
      <w:marTop w:val="0"/>
      <w:marBottom w:val="0"/>
      <w:divBdr>
        <w:top w:val="none" w:sz="0" w:space="0" w:color="auto"/>
        <w:left w:val="none" w:sz="0" w:space="0" w:color="auto"/>
        <w:bottom w:val="none" w:sz="0" w:space="0" w:color="auto"/>
        <w:right w:val="none" w:sz="0" w:space="0" w:color="auto"/>
      </w:divBdr>
    </w:div>
    <w:div w:id="398525308">
      <w:bodyDiv w:val="1"/>
      <w:marLeft w:val="0"/>
      <w:marRight w:val="0"/>
      <w:marTop w:val="0"/>
      <w:marBottom w:val="0"/>
      <w:divBdr>
        <w:top w:val="none" w:sz="0" w:space="0" w:color="auto"/>
        <w:left w:val="none" w:sz="0" w:space="0" w:color="auto"/>
        <w:bottom w:val="none" w:sz="0" w:space="0" w:color="auto"/>
        <w:right w:val="none" w:sz="0" w:space="0" w:color="auto"/>
      </w:divBdr>
    </w:div>
    <w:div w:id="661471477">
      <w:bodyDiv w:val="1"/>
      <w:marLeft w:val="0"/>
      <w:marRight w:val="0"/>
      <w:marTop w:val="0"/>
      <w:marBottom w:val="0"/>
      <w:divBdr>
        <w:top w:val="none" w:sz="0" w:space="0" w:color="auto"/>
        <w:left w:val="none" w:sz="0" w:space="0" w:color="auto"/>
        <w:bottom w:val="none" w:sz="0" w:space="0" w:color="auto"/>
        <w:right w:val="none" w:sz="0" w:space="0" w:color="auto"/>
      </w:divBdr>
    </w:div>
    <w:div w:id="1097629467">
      <w:bodyDiv w:val="1"/>
      <w:marLeft w:val="0"/>
      <w:marRight w:val="0"/>
      <w:marTop w:val="0"/>
      <w:marBottom w:val="0"/>
      <w:divBdr>
        <w:top w:val="none" w:sz="0" w:space="0" w:color="auto"/>
        <w:left w:val="none" w:sz="0" w:space="0" w:color="auto"/>
        <w:bottom w:val="none" w:sz="0" w:space="0" w:color="auto"/>
        <w:right w:val="none" w:sz="0" w:space="0" w:color="auto"/>
      </w:divBdr>
    </w:div>
    <w:div w:id="145267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2266</Words>
  <Characters>13600</Characters>
  <Application>Microsoft Office Word</Application>
  <DocSecurity>4</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Tomasz Cisło</cp:lastModifiedBy>
  <cp:revision>2</cp:revision>
  <cp:lastPrinted>2025-06-03T08:11:00Z</cp:lastPrinted>
  <dcterms:created xsi:type="dcterms:W3CDTF">2026-07-14T09:35:00Z</dcterms:created>
  <dcterms:modified xsi:type="dcterms:W3CDTF">2026-07-14T09:35:00Z</dcterms:modified>
</cp:coreProperties>
</file>