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AA65D" w14:textId="28C13ECA" w:rsidR="00126E96" w:rsidRPr="00800960" w:rsidRDefault="00800960" w:rsidP="0029442C">
      <w:pPr>
        <w:spacing w:line="276" w:lineRule="auto"/>
        <w:jc w:val="right"/>
        <w:rPr>
          <w:rFonts w:ascii="Garamond" w:hAnsi="Garamond"/>
          <w:sz w:val="20"/>
          <w:szCs w:val="20"/>
        </w:rPr>
      </w:pPr>
      <w:r w:rsidRPr="00800960">
        <w:t xml:space="preserve">                                                                                      </w:t>
      </w:r>
      <w:bookmarkStart w:id="0" w:name="_Hlk237331977"/>
      <w:r w:rsidRPr="00800960">
        <w:rPr>
          <w:rFonts w:ascii="Garamond" w:hAnsi="Garamond"/>
          <w:sz w:val="20"/>
          <w:szCs w:val="20"/>
        </w:rPr>
        <w:t xml:space="preserve">Kraków, dnia </w:t>
      </w:r>
      <w:r w:rsidR="001B08E9">
        <w:rPr>
          <w:rFonts w:ascii="Garamond" w:hAnsi="Garamond"/>
          <w:sz w:val="20"/>
          <w:szCs w:val="20"/>
        </w:rPr>
        <w:t>25</w:t>
      </w:r>
      <w:r w:rsidRPr="00800960">
        <w:rPr>
          <w:rFonts w:ascii="Garamond" w:hAnsi="Garamond"/>
          <w:sz w:val="20"/>
          <w:szCs w:val="20"/>
        </w:rPr>
        <w:t>.</w:t>
      </w:r>
      <w:r w:rsidR="00B35E03">
        <w:rPr>
          <w:rFonts w:ascii="Garamond" w:hAnsi="Garamond"/>
          <w:sz w:val="20"/>
          <w:szCs w:val="20"/>
        </w:rPr>
        <w:t>0</w:t>
      </w:r>
      <w:r w:rsidR="00E43B02">
        <w:rPr>
          <w:rFonts w:ascii="Garamond" w:hAnsi="Garamond"/>
          <w:sz w:val="20"/>
          <w:szCs w:val="20"/>
        </w:rPr>
        <w:t>8</w:t>
      </w:r>
      <w:r w:rsidR="00B35E03">
        <w:rPr>
          <w:rFonts w:ascii="Garamond" w:hAnsi="Garamond"/>
          <w:sz w:val="20"/>
          <w:szCs w:val="20"/>
        </w:rPr>
        <w:t>.</w:t>
      </w:r>
      <w:r w:rsidRPr="00800960">
        <w:rPr>
          <w:rFonts w:ascii="Garamond" w:hAnsi="Garamond"/>
          <w:sz w:val="20"/>
          <w:szCs w:val="20"/>
        </w:rPr>
        <w:t>202</w:t>
      </w:r>
      <w:r w:rsidR="00297925">
        <w:rPr>
          <w:rFonts w:ascii="Garamond" w:hAnsi="Garamond"/>
          <w:sz w:val="20"/>
          <w:szCs w:val="20"/>
        </w:rPr>
        <w:t>6</w:t>
      </w:r>
      <w:r w:rsidRPr="00800960">
        <w:rPr>
          <w:rFonts w:ascii="Garamond" w:hAnsi="Garamond"/>
          <w:sz w:val="20"/>
          <w:szCs w:val="20"/>
        </w:rPr>
        <w:t xml:space="preserve"> roku                                                                                         </w:t>
      </w:r>
      <w:r w:rsidRPr="00800960">
        <w:rPr>
          <w:rFonts w:ascii="Garamond" w:hAnsi="Garamond"/>
          <w:b/>
          <w:sz w:val="20"/>
          <w:szCs w:val="20"/>
        </w:rPr>
        <w:t xml:space="preserve">  </w:t>
      </w:r>
      <w:r w:rsidRPr="00800960">
        <w:rPr>
          <w:rFonts w:ascii="Garamond" w:hAnsi="Garamond"/>
          <w:sz w:val="20"/>
          <w:szCs w:val="20"/>
        </w:rPr>
        <w:t xml:space="preserve">                                                                                                                                                  </w:t>
      </w:r>
      <w:r w:rsidRPr="00800960">
        <w:rPr>
          <w:rFonts w:ascii="Garamond" w:hAnsi="Garamond"/>
          <w:b/>
          <w:sz w:val="20"/>
          <w:szCs w:val="20"/>
        </w:rPr>
        <w:t>DO WSZYSTKICH, KOGO TO DOTYCZY</w:t>
      </w:r>
      <w:r w:rsidRPr="00800960">
        <w:rPr>
          <w:rFonts w:ascii="Garamond" w:hAnsi="Garamond"/>
          <w:sz w:val="20"/>
          <w:szCs w:val="20"/>
        </w:rPr>
        <w:t xml:space="preserve">  </w:t>
      </w:r>
    </w:p>
    <w:p w14:paraId="4717C2C9" w14:textId="52586A65" w:rsidR="006B6DC5" w:rsidRPr="00800960" w:rsidRDefault="00800960" w:rsidP="00790D01">
      <w:pPr>
        <w:spacing w:line="276" w:lineRule="auto"/>
        <w:jc w:val="center"/>
        <w:rPr>
          <w:rFonts w:ascii="Garamond" w:hAnsi="Garamond"/>
          <w:sz w:val="20"/>
          <w:szCs w:val="20"/>
          <w:u w:val="single"/>
        </w:rPr>
      </w:pPr>
      <w:r w:rsidRPr="00800960">
        <w:rPr>
          <w:rFonts w:ascii="Garamond" w:hAnsi="Garamond"/>
          <w:sz w:val="20"/>
          <w:szCs w:val="20"/>
          <w:u w:val="single"/>
        </w:rPr>
        <w:t>ODPOWIEDZI  NA  PYTANIA</w:t>
      </w:r>
      <w:r w:rsidR="003E1354">
        <w:rPr>
          <w:rFonts w:ascii="Garamond" w:hAnsi="Garamond"/>
          <w:sz w:val="20"/>
          <w:szCs w:val="20"/>
          <w:u w:val="single"/>
        </w:rPr>
        <w:t xml:space="preserve"> </w:t>
      </w:r>
    </w:p>
    <w:p w14:paraId="22C78133" w14:textId="39F23CC4" w:rsidR="00800960" w:rsidRPr="00A664D4" w:rsidRDefault="00800960" w:rsidP="001352C7">
      <w:pPr>
        <w:spacing w:line="276" w:lineRule="auto"/>
        <w:rPr>
          <w:rFonts w:ascii="Garamond" w:hAnsi="Garamond"/>
          <w:b/>
          <w:sz w:val="20"/>
          <w:szCs w:val="20"/>
        </w:rPr>
      </w:pPr>
      <w:r w:rsidRPr="00800960">
        <w:rPr>
          <w:rFonts w:ascii="Garamond" w:hAnsi="Garamond"/>
          <w:i/>
          <w:sz w:val="20"/>
          <w:szCs w:val="20"/>
        </w:rPr>
        <w:t>dot. sprawy:</w:t>
      </w:r>
      <w:r w:rsidR="009F1534">
        <w:rPr>
          <w:rFonts w:ascii="Garamond" w:hAnsi="Garamond"/>
          <w:b/>
          <w:sz w:val="20"/>
          <w:szCs w:val="20"/>
        </w:rPr>
        <w:t xml:space="preserve"> </w:t>
      </w:r>
      <w:r w:rsidR="001B08E9">
        <w:rPr>
          <w:rFonts w:ascii="Garamond" w:hAnsi="Garamond"/>
          <w:b/>
          <w:sz w:val="20"/>
          <w:szCs w:val="20"/>
        </w:rPr>
        <w:t>20</w:t>
      </w:r>
      <w:r w:rsidR="002552B4">
        <w:rPr>
          <w:rFonts w:ascii="Garamond" w:hAnsi="Garamond"/>
          <w:b/>
          <w:sz w:val="20"/>
          <w:szCs w:val="20"/>
        </w:rPr>
        <w:t>5</w:t>
      </w:r>
      <w:r w:rsidRPr="00800960">
        <w:rPr>
          <w:rFonts w:ascii="Garamond" w:hAnsi="Garamond"/>
          <w:b/>
          <w:sz w:val="20"/>
          <w:szCs w:val="20"/>
        </w:rPr>
        <w:t>/ZP-podprogowe/5WSzKzP/202</w:t>
      </w:r>
      <w:r w:rsidR="00740F1F">
        <w:rPr>
          <w:rFonts w:ascii="Garamond" w:hAnsi="Garamond"/>
          <w:b/>
          <w:sz w:val="20"/>
          <w:szCs w:val="20"/>
        </w:rPr>
        <w:t>6</w:t>
      </w:r>
    </w:p>
    <w:p w14:paraId="51283917" w14:textId="058CD694" w:rsidR="00800960" w:rsidRPr="00800960" w:rsidRDefault="00800960" w:rsidP="001352C7">
      <w:pPr>
        <w:spacing w:line="276" w:lineRule="auto"/>
        <w:rPr>
          <w:rFonts w:ascii="Garamond" w:hAnsi="Garamond"/>
          <w:sz w:val="20"/>
          <w:szCs w:val="20"/>
        </w:rPr>
      </w:pPr>
      <w:r w:rsidRPr="00800960">
        <w:rPr>
          <w:rFonts w:ascii="Garamond" w:hAnsi="Garamond"/>
          <w:sz w:val="20"/>
          <w:szCs w:val="20"/>
        </w:rPr>
        <w:t>Szanowni Państwo,</w:t>
      </w:r>
    </w:p>
    <w:p w14:paraId="0CE87399" w14:textId="3C971E3D" w:rsidR="00B51345" w:rsidRPr="006A49D7" w:rsidRDefault="00800960" w:rsidP="006A49D7">
      <w:pPr>
        <w:tabs>
          <w:tab w:val="num" w:pos="360"/>
        </w:tabs>
        <w:spacing w:line="276" w:lineRule="auto"/>
        <w:jc w:val="both"/>
        <w:rPr>
          <w:rFonts w:ascii="Garamond" w:hAnsi="Garamond"/>
          <w:b/>
          <w:bCs/>
          <w:iCs/>
          <w:sz w:val="20"/>
          <w:szCs w:val="20"/>
        </w:rPr>
      </w:pPr>
      <w:r w:rsidRPr="00800960">
        <w:rPr>
          <w:rFonts w:ascii="Garamond" w:hAnsi="Garamond"/>
          <w:sz w:val="20"/>
          <w:szCs w:val="20"/>
        </w:rPr>
        <w:t xml:space="preserve">        uprzejmie informuję, że w sprawie ogłoszonego przez 5 Wojskowy Szpital Kliniczny z Polikliniką - Samodzielny Publiczny Zakład Opieki Zdrowotnej w Krakowie Zapytania Ofertowego  zgodnie z regulaminem postępowania w sprawie udzielenia oraz zawierania umów na dostawy, usługi i roboty budowlane nie objęte ustawą Pzp z dnia 11 września 2019 na</w:t>
      </w:r>
      <w:r w:rsidRPr="00800960">
        <w:rPr>
          <w:rFonts w:ascii="Garamond" w:hAnsi="Garamond"/>
          <w:b/>
          <w:sz w:val="20"/>
          <w:szCs w:val="20"/>
        </w:rPr>
        <w:t xml:space="preserve"> </w:t>
      </w:r>
      <w:bookmarkStart w:id="1" w:name="_Hlk238216084"/>
      <w:r w:rsidR="002552B4" w:rsidRPr="002552B4">
        <w:rPr>
          <w:rFonts w:ascii="Garamond" w:hAnsi="Garamond"/>
          <w:b/>
          <w:bCs/>
          <w:sz w:val="20"/>
          <w:szCs w:val="20"/>
        </w:rPr>
        <w:t>DOSTAWA GŁOWIC ACTIVE SENTRY DO URZĄDZENIA CENTURION</w:t>
      </w:r>
      <w:bookmarkEnd w:id="1"/>
      <w:r w:rsidR="005D038C">
        <w:rPr>
          <w:rFonts w:ascii="Garamond" w:eastAsia="Times New Roman" w:hAnsi="Garamond" w:cs="Times New Roman"/>
          <w:b/>
          <w:bCs/>
          <w:kern w:val="0"/>
          <w:sz w:val="20"/>
          <w:szCs w:val="20"/>
          <w:lang w:eastAsia="pl-PL"/>
          <w14:ligatures w14:val="none"/>
        </w:rPr>
        <w:t>,</w:t>
      </w:r>
      <w:r w:rsidR="005D038C" w:rsidRPr="005D038C">
        <w:rPr>
          <w:rFonts w:ascii="Garamond" w:eastAsia="Times New Roman" w:hAnsi="Garamond" w:cs="Times New Roman"/>
          <w:b/>
          <w:kern w:val="0"/>
          <w:sz w:val="20"/>
          <w:szCs w:val="20"/>
          <w:lang w:eastAsia="pl-PL"/>
          <w14:ligatures w14:val="none"/>
        </w:rPr>
        <w:t xml:space="preserve"> </w:t>
      </w:r>
      <w:r w:rsidRPr="00800960">
        <w:rPr>
          <w:rFonts w:ascii="Garamond" w:hAnsi="Garamond"/>
          <w:sz w:val="20"/>
          <w:szCs w:val="20"/>
        </w:rPr>
        <w:t>wpłynęł</w:t>
      </w:r>
      <w:r w:rsidR="009F6872">
        <w:rPr>
          <w:rFonts w:ascii="Garamond" w:hAnsi="Garamond"/>
          <w:sz w:val="20"/>
          <w:szCs w:val="20"/>
        </w:rPr>
        <w:t>y</w:t>
      </w:r>
      <w:r w:rsidRPr="00800960">
        <w:rPr>
          <w:rFonts w:ascii="Garamond" w:hAnsi="Garamond"/>
          <w:sz w:val="20"/>
          <w:szCs w:val="20"/>
        </w:rPr>
        <w:t xml:space="preserve"> pytani</w:t>
      </w:r>
      <w:r w:rsidR="009F6872">
        <w:rPr>
          <w:rFonts w:ascii="Garamond" w:hAnsi="Garamond"/>
          <w:sz w:val="20"/>
          <w:szCs w:val="20"/>
        </w:rPr>
        <w:t>a</w:t>
      </w:r>
      <w:r w:rsidRPr="00800960">
        <w:rPr>
          <w:rFonts w:ascii="Garamond" w:hAnsi="Garamond"/>
          <w:sz w:val="20"/>
          <w:szCs w:val="20"/>
        </w:rPr>
        <w:t xml:space="preserve">. </w:t>
      </w:r>
    </w:p>
    <w:p w14:paraId="5EB903F0" w14:textId="14759BE0" w:rsidR="006B6DC5" w:rsidRDefault="00800960" w:rsidP="001352C7">
      <w:pPr>
        <w:tabs>
          <w:tab w:val="num" w:pos="180"/>
        </w:tabs>
        <w:spacing w:line="276" w:lineRule="auto"/>
        <w:jc w:val="both"/>
        <w:rPr>
          <w:rFonts w:ascii="Garamond" w:hAnsi="Garamond"/>
          <w:sz w:val="20"/>
          <w:szCs w:val="20"/>
        </w:rPr>
      </w:pPr>
      <w:r w:rsidRPr="00800960">
        <w:rPr>
          <w:rFonts w:ascii="Garamond" w:hAnsi="Garamond"/>
          <w:sz w:val="20"/>
          <w:szCs w:val="20"/>
        </w:rPr>
        <w:t>Treść pyta</w:t>
      </w:r>
      <w:r w:rsidR="00443584">
        <w:rPr>
          <w:rFonts w:ascii="Garamond" w:hAnsi="Garamond"/>
          <w:sz w:val="20"/>
          <w:szCs w:val="20"/>
        </w:rPr>
        <w:t>nia</w:t>
      </w:r>
      <w:r w:rsidRPr="00800960">
        <w:rPr>
          <w:rFonts w:ascii="Garamond" w:hAnsi="Garamond"/>
          <w:sz w:val="20"/>
          <w:szCs w:val="20"/>
        </w:rPr>
        <w:t>, wraz z odpowiedzi</w:t>
      </w:r>
      <w:r w:rsidR="00FA0FE7">
        <w:rPr>
          <w:rFonts w:ascii="Garamond" w:hAnsi="Garamond"/>
          <w:sz w:val="20"/>
          <w:szCs w:val="20"/>
        </w:rPr>
        <w:t>ą</w:t>
      </w:r>
      <w:r w:rsidRPr="00800960">
        <w:rPr>
          <w:rFonts w:ascii="Garamond" w:hAnsi="Garamond"/>
          <w:sz w:val="20"/>
          <w:szCs w:val="20"/>
        </w:rPr>
        <w:t xml:space="preserve"> na nie przedstawiam poniżej:</w:t>
      </w:r>
    </w:p>
    <w:p w14:paraId="088967E8" w14:textId="17368DB9" w:rsidR="000825F1" w:rsidRPr="004569B3" w:rsidRDefault="000825F1" w:rsidP="000825F1">
      <w:pPr>
        <w:spacing w:line="276" w:lineRule="auto"/>
        <w:jc w:val="both"/>
        <w:rPr>
          <w:rFonts w:ascii="Garamond" w:eastAsiaTheme="majorEastAsia" w:hAnsi="Garamond" w:cstheme="minorHAnsi"/>
          <w:color w:val="000000"/>
          <w:sz w:val="20"/>
          <w:szCs w:val="20"/>
        </w:rPr>
      </w:pPr>
      <w:bookmarkStart w:id="2" w:name="_Hlk235685175"/>
      <w:bookmarkStart w:id="3" w:name="_Hlk222898504"/>
      <w:bookmarkStart w:id="4" w:name="_Hlk220301779"/>
      <w:bookmarkStart w:id="5" w:name="_Hlk219874534"/>
      <w:r w:rsidRPr="000E2177">
        <w:rPr>
          <w:rFonts w:ascii="Garamond" w:hAnsi="Garamond"/>
          <w:b/>
          <w:sz w:val="20"/>
          <w:szCs w:val="20"/>
          <w:highlight w:val="lightGray"/>
          <w:u w:val="single"/>
        </w:rPr>
        <w:t xml:space="preserve">Pytanie </w:t>
      </w:r>
      <w:r w:rsidR="004569B3">
        <w:rPr>
          <w:rFonts w:ascii="Garamond" w:hAnsi="Garamond"/>
          <w:b/>
          <w:sz w:val="20"/>
          <w:szCs w:val="20"/>
          <w:highlight w:val="lightGray"/>
          <w:u w:val="single"/>
        </w:rPr>
        <w:t>1</w:t>
      </w:r>
      <w:r w:rsidRPr="000E2177">
        <w:rPr>
          <w:rFonts w:ascii="Garamond" w:hAnsi="Garamond"/>
          <w:b/>
          <w:sz w:val="20"/>
          <w:szCs w:val="20"/>
          <w:highlight w:val="lightGray"/>
          <w:u w:val="single"/>
        </w:rPr>
        <w:t>:</w:t>
      </w:r>
    </w:p>
    <w:p w14:paraId="2114F044" w14:textId="77777777" w:rsidR="002552B4" w:rsidRPr="002552B4" w:rsidRDefault="002552B4" w:rsidP="002552B4">
      <w:pPr>
        <w:spacing w:line="276" w:lineRule="auto"/>
        <w:jc w:val="both"/>
        <w:rPr>
          <w:rFonts w:ascii="Garamond" w:eastAsiaTheme="majorEastAsia" w:hAnsi="Garamond" w:cstheme="minorHAnsi"/>
          <w:color w:val="000000"/>
          <w:sz w:val="20"/>
          <w:szCs w:val="20"/>
        </w:rPr>
      </w:pPr>
      <w:bookmarkStart w:id="6" w:name="_Hlk238546007"/>
      <w:r w:rsidRPr="002552B4">
        <w:rPr>
          <w:rFonts w:ascii="Garamond" w:eastAsiaTheme="majorEastAsia" w:hAnsi="Garamond" w:cstheme="minorHAnsi"/>
          <w:color w:val="000000"/>
          <w:sz w:val="20"/>
          <w:szCs w:val="20"/>
        </w:rPr>
        <w:t>Czy Kupujący zgodzi się na zmianę umowy w ten sposób, że do umowy dodane zostaną klauzule przewidujące możliwość waloryzacji wynagrodzenia Sprzedającego w przypadkach określonych analogicznie jak w art. 436 pkt 4 lit. b) oraz art. 439 ustawy z dnia 11 września 2019 r. Prawo zamówień publicznych?</w:t>
      </w:r>
    </w:p>
    <w:p w14:paraId="3B522317" w14:textId="77777777" w:rsidR="002552B4" w:rsidRPr="002552B4" w:rsidRDefault="002552B4" w:rsidP="002552B4">
      <w:pPr>
        <w:spacing w:line="276" w:lineRule="auto"/>
        <w:jc w:val="both"/>
        <w:rPr>
          <w:rFonts w:ascii="Garamond" w:eastAsiaTheme="majorEastAsia" w:hAnsi="Garamond" w:cstheme="minorHAnsi"/>
          <w:b/>
          <w:bCs/>
          <w:color w:val="000000"/>
          <w:sz w:val="20"/>
          <w:szCs w:val="20"/>
          <w:u w:val="single"/>
        </w:rPr>
      </w:pPr>
      <w:r w:rsidRPr="002552B4">
        <w:rPr>
          <w:rFonts w:ascii="Garamond" w:eastAsiaTheme="majorEastAsia" w:hAnsi="Garamond" w:cstheme="minorHAnsi"/>
          <w:b/>
          <w:bCs/>
          <w:color w:val="000000"/>
          <w:sz w:val="20"/>
          <w:szCs w:val="20"/>
          <w:u w:val="single"/>
        </w:rPr>
        <w:t>Uzasadnienie:</w:t>
      </w:r>
    </w:p>
    <w:p w14:paraId="591900A5" w14:textId="77777777" w:rsidR="002552B4" w:rsidRPr="002552B4" w:rsidRDefault="002552B4" w:rsidP="002552B4">
      <w:pPr>
        <w:spacing w:line="276" w:lineRule="auto"/>
        <w:jc w:val="both"/>
        <w:rPr>
          <w:rFonts w:ascii="Garamond" w:eastAsiaTheme="majorEastAsia" w:hAnsi="Garamond" w:cstheme="minorHAnsi"/>
          <w:color w:val="000000"/>
          <w:sz w:val="20"/>
          <w:szCs w:val="20"/>
        </w:rPr>
      </w:pPr>
      <w:r w:rsidRPr="002552B4">
        <w:rPr>
          <w:rFonts w:ascii="Garamond" w:eastAsiaTheme="majorEastAsia" w:hAnsi="Garamond" w:cstheme="minorHAnsi"/>
          <w:color w:val="000000"/>
          <w:sz w:val="20"/>
          <w:szCs w:val="20"/>
        </w:rPr>
        <w:t>Wprowadzenie do umowy klauzul waloryzacyjnych pozwoli na zapewnienie równowagi ekonomicznej Stron w przypadku wystąpienia okoliczności mających istotny wpływ na koszty realizacji zamówienia, a pozostających poza kontrolą Sprzedającego. Celem jest umożliwienie odpowiedniego dostosowania wynagrodzenia do zmian wpływających na koszty realizacji zamówienia. Zastosowanie proponowanych postanowień w niniejszej umowie ograniczałoby ryzyko konieczności uwzględniania przez Sprzedającego w cenie oferty trudnych do przewidzenia kosztów i zmian rynkowych, a tym samym sprzyjałoby złożeniu oferty odpowiadającej rzeczywistym warunkom realizacji zamówienia.</w:t>
      </w:r>
    </w:p>
    <w:p w14:paraId="00169145" w14:textId="55B6F7B2" w:rsidR="000825F1" w:rsidRDefault="000825F1" w:rsidP="001B08E9">
      <w:pPr>
        <w:spacing w:line="276" w:lineRule="auto"/>
        <w:jc w:val="both"/>
        <w:rPr>
          <w:rFonts w:ascii="Garamond" w:eastAsiaTheme="majorEastAsia" w:hAnsi="Garamond" w:cstheme="minorHAnsi"/>
          <w:color w:val="000000"/>
          <w:sz w:val="20"/>
          <w:szCs w:val="20"/>
        </w:rPr>
      </w:pPr>
      <w:r w:rsidRPr="00E43B02">
        <w:rPr>
          <w:rFonts w:ascii="Garamond" w:hAnsi="Garamond"/>
          <w:b/>
          <w:bCs/>
          <w:sz w:val="20"/>
          <w:szCs w:val="20"/>
          <w:u w:val="single"/>
        </w:rPr>
        <w:t>Odpowiedź:</w:t>
      </w:r>
      <w:r w:rsidR="00EF27AF">
        <w:rPr>
          <w:rFonts w:ascii="Garamond" w:hAnsi="Garamond"/>
          <w:b/>
          <w:bCs/>
          <w:sz w:val="20"/>
          <w:szCs w:val="20"/>
          <w:u w:val="single"/>
        </w:rPr>
        <w:t xml:space="preserve"> </w:t>
      </w:r>
      <w:bookmarkStart w:id="7" w:name="_Hlk238545605"/>
      <w:bookmarkStart w:id="8" w:name="_Hlk238550913"/>
      <w:bookmarkEnd w:id="6"/>
      <w:r w:rsidR="001B08E9">
        <w:rPr>
          <w:rFonts w:ascii="Garamond" w:hAnsi="Garamond"/>
          <w:b/>
          <w:bCs/>
          <w:sz w:val="20"/>
          <w:szCs w:val="20"/>
          <w:u w:val="single"/>
        </w:rPr>
        <w:t xml:space="preserve">NIE, </w:t>
      </w:r>
      <w:r w:rsidR="002552B4">
        <w:rPr>
          <w:rFonts w:ascii="Garamond" w:hAnsi="Garamond"/>
          <w:b/>
          <w:bCs/>
          <w:sz w:val="20"/>
          <w:szCs w:val="20"/>
          <w:u w:val="single"/>
        </w:rPr>
        <w:t>Zamawiający nie wyraża zgody</w:t>
      </w:r>
      <w:bookmarkEnd w:id="8"/>
      <w:r w:rsidR="001B08E9">
        <w:rPr>
          <w:rFonts w:ascii="Garamond" w:hAnsi="Garamond"/>
          <w:b/>
          <w:bCs/>
          <w:sz w:val="20"/>
          <w:szCs w:val="20"/>
          <w:u w:val="single"/>
        </w:rPr>
        <w:t>.</w:t>
      </w:r>
      <w:bookmarkEnd w:id="7"/>
    </w:p>
    <w:p w14:paraId="00A78575" w14:textId="2C925353" w:rsidR="000825F1" w:rsidRPr="003E3AC5" w:rsidRDefault="000825F1" w:rsidP="000825F1">
      <w:pPr>
        <w:spacing w:line="276" w:lineRule="auto"/>
        <w:jc w:val="both"/>
        <w:rPr>
          <w:rFonts w:ascii="Garamond" w:hAnsi="Garamond"/>
          <w:b/>
          <w:sz w:val="20"/>
          <w:szCs w:val="20"/>
          <w:u w:val="single"/>
        </w:rPr>
      </w:pPr>
      <w:r w:rsidRPr="000E2177">
        <w:rPr>
          <w:rFonts w:ascii="Garamond" w:hAnsi="Garamond"/>
          <w:b/>
          <w:sz w:val="20"/>
          <w:szCs w:val="20"/>
          <w:highlight w:val="lightGray"/>
          <w:u w:val="single"/>
        </w:rPr>
        <w:t xml:space="preserve">Pytanie </w:t>
      </w:r>
      <w:r w:rsidR="004569B3">
        <w:rPr>
          <w:rFonts w:ascii="Garamond" w:hAnsi="Garamond"/>
          <w:b/>
          <w:sz w:val="20"/>
          <w:szCs w:val="20"/>
          <w:highlight w:val="lightGray"/>
          <w:u w:val="single"/>
        </w:rPr>
        <w:t>2</w:t>
      </w:r>
      <w:r w:rsidRPr="000E2177">
        <w:rPr>
          <w:rFonts w:ascii="Garamond" w:hAnsi="Garamond"/>
          <w:b/>
          <w:sz w:val="20"/>
          <w:szCs w:val="20"/>
          <w:highlight w:val="lightGray"/>
          <w:u w:val="single"/>
        </w:rPr>
        <w:t>:</w:t>
      </w:r>
    </w:p>
    <w:p w14:paraId="25112E4C" w14:textId="77777777" w:rsidR="002552B4" w:rsidRPr="002552B4" w:rsidRDefault="002552B4" w:rsidP="002552B4">
      <w:pPr>
        <w:spacing w:line="276" w:lineRule="auto"/>
        <w:jc w:val="both"/>
        <w:rPr>
          <w:rFonts w:ascii="Garamond" w:eastAsiaTheme="majorEastAsia" w:hAnsi="Garamond" w:cstheme="minorHAnsi"/>
          <w:color w:val="000000"/>
          <w:sz w:val="20"/>
          <w:szCs w:val="20"/>
        </w:rPr>
      </w:pPr>
      <w:r w:rsidRPr="002552B4">
        <w:rPr>
          <w:rFonts w:ascii="Garamond" w:eastAsiaTheme="majorEastAsia" w:hAnsi="Garamond" w:cstheme="minorHAnsi"/>
          <w:color w:val="000000"/>
          <w:sz w:val="20"/>
          <w:szCs w:val="20"/>
        </w:rPr>
        <w:t>Czy Kupujący wyrazi zgodę na zmianę §3 ust. 3–5 Umowy poprzez doprecyzowanie zasad dostarczania dokumentów związanych z dostawą, z uwzględnieniem faktur wystawianych i doręczanych za pośrednictwem Krajowego Systemu e-Faktur (KSeF), w szczególności poprzez wskazanie, że obowiązek dostarczenia faktury wraz z towarem oraz sankcja związana z jej niedostarczeniem wraz z dostawą nie mają zastosowania do faktur wystawianych i doręczanych za pośrednictwem KSeF?</w:t>
      </w:r>
    </w:p>
    <w:p w14:paraId="1F29DC99" w14:textId="77777777" w:rsidR="002552B4" w:rsidRPr="002552B4" w:rsidRDefault="002552B4" w:rsidP="002552B4">
      <w:pPr>
        <w:spacing w:line="276" w:lineRule="auto"/>
        <w:jc w:val="both"/>
        <w:rPr>
          <w:rFonts w:ascii="Garamond" w:eastAsiaTheme="majorEastAsia" w:hAnsi="Garamond" w:cstheme="minorHAnsi"/>
          <w:b/>
          <w:bCs/>
          <w:color w:val="000000"/>
          <w:sz w:val="20"/>
          <w:szCs w:val="20"/>
          <w:u w:val="single"/>
        </w:rPr>
      </w:pPr>
      <w:r w:rsidRPr="002552B4">
        <w:rPr>
          <w:rFonts w:ascii="Garamond" w:eastAsiaTheme="majorEastAsia" w:hAnsi="Garamond" w:cstheme="minorHAnsi"/>
          <w:b/>
          <w:bCs/>
          <w:color w:val="000000"/>
          <w:sz w:val="20"/>
          <w:szCs w:val="20"/>
          <w:u w:val="single"/>
        </w:rPr>
        <w:t>Uzasadnienie:</w:t>
      </w:r>
    </w:p>
    <w:p w14:paraId="24009BE5" w14:textId="77777777" w:rsidR="002552B4" w:rsidRPr="002552B4" w:rsidRDefault="002552B4" w:rsidP="002552B4">
      <w:pPr>
        <w:spacing w:line="276" w:lineRule="auto"/>
        <w:jc w:val="both"/>
        <w:rPr>
          <w:rFonts w:ascii="Garamond" w:eastAsiaTheme="majorEastAsia" w:hAnsi="Garamond" w:cstheme="minorHAnsi"/>
          <w:color w:val="000000"/>
          <w:sz w:val="20"/>
          <w:szCs w:val="20"/>
        </w:rPr>
      </w:pPr>
      <w:r w:rsidRPr="002552B4">
        <w:rPr>
          <w:rFonts w:ascii="Garamond" w:eastAsiaTheme="majorEastAsia" w:hAnsi="Garamond" w:cstheme="minorHAnsi"/>
          <w:color w:val="000000"/>
          <w:sz w:val="20"/>
          <w:szCs w:val="20"/>
        </w:rPr>
        <w:t>Proponowana zmiana ma na celu doprecyzowanie zasad dostarczania dokumentów związanych z realizacją dostaw oraz zapewnienie spójności postanowień Umowy z zasadami wystawiania i doręczania faktur za pośrednictwem Krajowego Systemu e-Faktur (KSeF). W przypadku faktur wystawianych i doręczanych za pośrednictwem KSeF nie jest konieczne ich fizyczne przekazywanie wraz z dostarczanym towarem. Jednocześnie obecne brzmienie postanowień §3 ust. 3–5 może prowadzić do wątpliwości, czy brak faktury przekazanej wraz z dostawą, pomimo jej prawidłowego wystawienia i doręczenia za pośrednictwem KSeF, może skutkować uznaniem dostawy za nieprawidłową i zwrotem towaru.</w:t>
      </w:r>
    </w:p>
    <w:p w14:paraId="34EED7D0" w14:textId="00903D07" w:rsidR="000825F1" w:rsidRDefault="000825F1" w:rsidP="001B08E9">
      <w:pPr>
        <w:spacing w:line="276" w:lineRule="auto"/>
        <w:jc w:val="both"/>
        <w:rPr>
          <w:rFonts w:ascii="Garamond" w:eastAsiaTheme="majorEastAsia" w:hAnsi="Garamond" w:cstheme="minorHAnsi"/>
          <w:color w:val="000000"/>
          <w:sz w:val="20"/>
          <w:szCs w:val="20"/>
        </w:rPr>
      </w:pPr>
      <w:r w:rsidRPr="00E43B02">
        <w:rPr>
          <w:rFonts w:ascii="Garamond" w:hAnsi="Garamond"/>
          <w:b/>
          <w:bCs/>
          <w:sz w:val="20"/>
          <w:szCs w:val="20"/>
          <w:u w:val="single"/>
        </w:rPr>
        <w:t>Odpowiedź:</w:t>
      </w:r>
      <w:r w:rsidR="00EF27AF">
        <w:rPr>
          <w:rFonts w:ascii="Garamond" w:hAnsi="Garamond"/>
          <w:b/>
          <w:bCs/>
          <w:sz w:val="20"/>
          <w:szCs w:val="20"/>
          <w:u w:val="single"/>
        </w:rPr>
        <w:t xml:space="preserve"> </w:t>
      </w:r>
      <w:r w:rsidR="002E4CF5">
        <w:rPr>
          <w:rFonts w:ascii="Garamond" w:hAnsi="Garamond"/>
          <w:b/>
          <w:bCs/>
          <w:sz w:val="20"/>
          <w:szCs w:val="20"/>
          <w:u w:val="single"/>
        </w:rPr>
        <w:t>Patrz Zmodyfikowane Zapytanie Ofertowe</w:t>
      </w:r>
      <w:r w:rsidR="001B08E9" w:rsidRPr="001B08E9">
        <w:rPr>
          <w:rFonts w:ascii="Garamond" w:hAnsi="Garamond"/>
          <w:b/>
          <w:bCs/>
          <w:sz w:val="20"/>
          <w:szCs w:val="20"/>
          <w:u w:val="single"/>
        </w:rPr>
        <w:t>.</w:t>
      </w:r>
    </w:p>
    <w:p w14:paraId="5002E220" w14:textId="1EBF1FF0" w:rsidR="000825F1" w:rsidRPr="000825F1" w:rsidRDefault="000825F1" w:rsidP="000825F1">
      <w:pPr>
        <w:spacing w:line="276" w:lineRule="auto"/>
        <w:jc w:val="both"/>
        <w:rPr>
          <w:rFonts w:ascii="Garamond" w:hAnsi="Garamond"/>
          <w:b/>
          <w:sz w:val="20"/>
          <w:szCs w:val="20"/>
          <w:u w:val="single"/>
        </w:rPr>
      </w:pPr>
      <w:bookmarkStart w:id="9" w:name="_Hlk238545795"/>
      <w:r w:rsidRPr="000E2177">
        <w:rPr>
          <w:rFonts w:ascii="Garamond" w:hAnsi="Garamond"/>
          <w:b/>
          <w:sz w:val="20"/>
          <w:szCs w:val="20"/>
          <w:highlight w:val="lightGray"/>
          <w:u w:val="single"/>
        </w:rPr>
        <w:t xml:space="preserve">Pytanie </w:t>
      </w:r>
      <w:r w:rsidR="004569B3">
        <w:rPr>
          <w:rFonts w:ascii="Garamond" w:hAnsi="Garamond"/>
          <w:b/>
          <w:sz w:val="20"/>
          <w:szCs w:val="20"/>
          <w:highlight w:val="lightGray"/>
          <w:u w:val="single"/>
        </w:rPr>
        <w:t>3</w:t>
      </w:r>
      <w:r w:rsidRPr="000E2177">
        <w:rPr>
          <w:rFonts w:ascii="Garamond" w:hAnsi="Garamond"/>
          <w:b/>
          <w:sz w:val="20"/>
          <w:szCs w:val="20"/>
          <w:highlight w:val="lightGray"/>
          <w:u w:val="single"/>
        </w:rPr>
        <w:t>:</w:t>
      </w:r>
    </w:p>
    <w:bookmarkEnd w:id="9"/>
    <w:p w14:paraId="0843CDC6" w14:textId="77777777" w:rsidR="002E4CF5" w:rsidRPr="002E4CF5" w:rsidRDefault="002E4CF5" w:rsidP="002E4CF5">
      <w:pPr>
        <w:spacing w:line="276" w:lineRule="auto"/>
        <w:jc w:val="both"/>
        <w:rPr>
          <w:rFonts w:ascii="Garamond" w:eastAsiaTheme="majorEastAsia" w:hAnsi="Garamond" w:cstheme="minorHAnsi"/>
          <w:color w:val="000000"/>
          <w:sz w:val="20"/>
          <w:szCs w:val="20"/>
        </w:rPr>
      </w:pPr>
      <w:r w:rsidRPr="002E4CF5">
        <w:rPr>
          <w:rFonts w:ascii="Garamond" w:eastAsiaTheme="majorEastAsia" w:hAnsi="Garamond" w:cstheme="minorHAnsi"/>
          <w:color w:val="000000"/>
          <w:sz w:val="20"/>
          <w:szCs w:val="20"/>
        </w:rPr>
        <w:t xml:space="preserve">Czy Kupujący zgodzi się na </w:t>
      </w:r>
      <w:r w:rsidRPr="002E4CF5">
        <w:rPr>
          <w:rFonts w:ascii="Garamond" w:eastAsiaTheme="majorEastAsia" w:hAnsi="Garamond" w:cstheme="minorHAnsi"/>
          <w:b/>
          <w:bCs/>
          <w:color w:val="000000"/>
          <w:sz w:val="20"/>
          <w:szCs w:val="20"/>
        </w:rPr>
        <w:t>wykreślenie ust. 7 w treści §3 projektu umowy (w całości)</w:t>
      </w:r>
      <w:r w:rsidRPr="002E4CF5">
        <w:rPr>
          <w:rFonts w:ascii="Garamond" w:eastAsiaTheme="majorEastAsia" w:hAnsi="Garamond" w:cstheme="minorHAnsi"/>
          <w:color w:val="000000"/>
          <w:sz w:val="20"/>
          <w:szCs w:val="20"/>
        </w:rPr>
        <w:t xml:space="preserve">? </w:t>
      </w:r>
    </w:p>
    <w:p w14:paraId="2C39D470" w14:textId="77777777" w:rsidR="002E4CF5" w:rsidRPr="002E4CF5" w:rsidRDefault="002E4CF5" w:rsidP="002E4CF5">
      <w:pPr>
        <w:spacing w:line="276" w:lineRule="auto"/>
        <w:jc w:val="both"/>
        <w:rPr>
          <w:rFonts w:ascii="Garamond" w:eastAsiaTheme="majorEastAsia" w:hAnsi="Garamond" w:cstheme="minorHAnsi"/>
          <w:b/>
          <w:bCs/>
          <w:color w:val="000000"/>
          <w:sz w:val="20"/>
          <w:szCs w:val="20"/>
          <w:u w:val="single"/>
        </w:rPr>
      </w:pPr>
      <w:r w:rsidRPr="002E4CF5">
        <w:rPr>
          <w:rFonts w:ascii="Garamond" w:eastAsiaTheme="majorEastAsia" w:hAnsi="Garamond" w:cstheme="minorHAnsi"/>
          <w:b/>
          <w:bCs/>
          <w:color w:val="000000"/>
          <w:sz w:val="20"/>
          <w:szCs w:val="20"/>
          <w:u w:val="single"/>
        </w:rPr>
        <w:t>Uzasadnienie:</w:t>
      </w:r>
    </w:p>
    <w:p w14:paraId="4197864F" w14:textId="77777777" w:rsidR="002E4CF5" w:rsidRPr="002E4CF5" w:rsidRDefault="002E4CF5" w:rsidP="002E4CF5">
      <w:pPr>
        <w:spacing w:line="276" w:lineRule="auto"/>
        <w:jc w:val="both"/>
        <w:rPr>
          <w:rFonts w:ascii="Garamond" w:eastAsiaTheme="majorEastAsia" w:hAnsi="Garamond" w:cstheme="minorHAnsi"/>
          <w:color w:val="000000"/>
          <w:sz w:val="20"/>
          <w:szCs w:val="20"/>
        </w:rPr>
      </w:pPr>
      <w:r w:rsidRPr="002E4CF5">
        <w:rPr>
          <w:rFonts w:ascii="Garamond" w:eastAsiaTheme="majorEastAsia" w:hAnsi="Garamond" w:cstheme="minorHAnsi"/>
          <w:color w:val="000000"/>
          <w:sz w:val="20"/>
          <w:szCs w:val="20"/>
        </w:rPr>
        <w:t>Ceny przewidziane w umowie pochodzą ze zwycięskiej oferty, która została wybrana w postępowaniu konkursowym, zapewniającym uczciwą konkurencję (oferta Sprzedającego) i co do zasady powinny one pozostawać niezmienne przez okres obowiązywania umowy. Prawo zmiany ceny powinno być realizowane w ramach wykonywania klauzul dotyczących waloryzacji (stosowne pytanie w tym zakresie powyżej).</w:t>
      </w:r>
    </w:p>
    <w:p w14:paraId="19CDCCB3" w14:textId="3E2D738C" w:rsidR="00A71BAE" w:rsidRDefault="000825F1" w:rsidP="00A71BAE">
      <w:pPr>
        <w:spacing w:line="276" w:lineRule="auto"/>
        <w:jc w:val="both"/>
        <w:rPr>
          <w:rFonts w:ascii="Garamond" w:hAnsi="Garamond"/>
          <w:b/>
          <w:bCs/>
          <w:sz w:val="20"/>
          <w:szCs w:val="20"/>
          <w:u w:val="single"/>
        </w:rPr>
      </w:pPr>
      <w:r w:rsidRPr="00E43B02">
        <w:rPr>
          <w:rFonts w:ascii="Garamond" w:hAnsi="Garamond"/>
          <w:b/>
          <w:bCs/>
          <w:sz w:val="20"/>
          <w:szCs w:val="20"/>
          <w:u w:val="single"/>
        </w:rPr>
        <w:t>Odpowiedź:</w:t>
      </w:r>
      <w:bookmarkEnd w:id="2"/>
      <w:bookmarkEnd w:id="0"/>
      <w:r w:rsidR="00EF27AF" w:rsidRPr="00EF27AF">
        <w:rPr>
          <w:rFonts w:ascii="Garamond" w:hAnsi="Garamond"/>
          <w:b/>
          <w:bCs/>
          <w:sz w:val="20"/>
          <w:szCs w:val="20"/>
          <w:u w:val="single"/>
        </w:rPr>
        <w:t xml:space="preserve"> </w:t>
      </w:r>
      <w:bookmarkStart w:id="10" w:name="_Hlk238550960"/>
      <w:r w:rsidR="0044181D" w:rsidRPr="0044181D">
        <w:rPr>
          <w:rFonts w:ascii="Garamond" w:hAnsi="Garamond"/>
          <w:b/>
          <w:bCs/>
          <w:sz w:val="20"/>
          <w:szCs w:val="20"/>
          <w:u w:val="single"/>
        </w:rPr>
        <w:t>NIE, Zamawiający nie wyraża zgody</w:t>
      </w:r>
      <w:r w:rsidR="001B08E9" w:rsidRPr="001B08E9">
        <w:rPr>
          <w:rFonts w:ascii="Garamond" w:hAnsi="Garamond"/>
          <w:b/>
          <w:bCs/>
          <w:sz w:val="20"/>
          <w:szCs w:val="20"/>
          <w:u w:val="single"/>
        </w:rPr>
        <w:t>.</w:t>
      </w:r>
      <w:bookmarkEnd w:id="10"/>
    </w:p>
    <w:p w14:paraId="548F6377" w14:textId="7D35427C" w:rsidR="00934EC7" w:rsidRPr="00934EC7" w:rsidRDefault="00934EC7" w:rsidP="00A71BAE">
      <w:pPr>
        <w:spacing w:line="276" w:lineRule="auto"/>
        <w:jc w:val="both"/>
        <w:rPr>
          <w:rFonts w:ascii="Garamond" w:hAnsi="Garamond"/>
          <w:b/>
          <w:sz w:val="20"/>
          <w:szCs w:val="20"/>
          <w:u w:val="single"/>
        </w:rPr>
      </w:pPr>
      <w:r w:rsidRPr="000E2177">
        <w:rPr>
          <w:rFonts w:ascii="Garamond" w:hAnsi="Garamond"/>
          <w:b/>
          <w:sz w:val="20"/>
          <w:szCs w:val="20"/>
          <w:highlight w:val="lightGray"/>
          <w:u w:val="single"/>
        </w:rPr>
        <w:t xml:space="preserve">Pytanie </w:t>
      </w:r>
      <w:r w:rsidR="00790B0F">
        <w:rPr>
          <w:rFonts w:ascii="Garamond" w:hAnsi="Garamond"/>
          <w:b/>
          <w:sz w:val="20"/>
          <w:szCs w:val="20"/>
          <w:highlight w:val="lightGray"/>
          <w:u w:val="single"/>
        </w:rPr>
        <w:t>4</w:t>
      </w:r>
      <w:r w:rsidRPr="000E2177">
        <w:rPr>
          <w:rFonts w:ascii="Garamond" w:hAnsi="Garamond"/>
          <w:b/>
          <w:sz w:val="20"/>
          <w:szCs w:val="20"/>
          <w:highlight w:val="lightGray"/>
          <w:u w:val="single"/>
        </w:rPr>
        <w:t>:</w:t>
      </w:r>
    </w:p>
    <w:p w14:paraId="5923E8A7" w14:textId="77777777" w:rsidR="0044181D" w:rsidRPr="0044181D" w:rsidRDefault="0044181D" w:rsidP="0044181D">
      <w:pPr>
        <w:spacing w:line="276" w:lineRule="auto"/>
        <w:jc w:val="both"/>
        <w:rPr>
          <w:rFonts w:ascii="Garamond" w:eastAsiaTheme="majorEastAsia" w:hAnsi="Garamond" w:cstheme="minorHAnsi"/>
          <w:color w:val="000000"/>
          <w:sz w:val="20"/>
          <w:szCs w:val="20"/>
        </w:rPr>
      </w:pPr>
      <w:r w:rsidRPr="0044181D">
        <w:rPr>
          <w:rFonts w:ascii="Garamond" w:eastAsiaTheme="majorEastAsia" w:hAnsi="Garamond" w:cstheme="minorHAnsi"/>
          <w:color w:val="000000"/>
          <w:sz w:val="20"/>
          <w:szCs w:val="20"/>
        </w:rPr>
        <w:t xml:space="preserve">Czy Kupujący zgodzi się na zmianę treści §3 ust. 10 projektu umowy w ten sposób, że zmiana ceny brutto wynikająca z ustawowej zmiany stawki podatku od towarów i usług następować będzie z dniem wejścia w życie aktu prawnego zmieniającego tę stawkę – </w:t>
      </w:r>
      <w:r w:rsidRPr="0044181D">
        <w:rPr>
          <w:rFonts w:ascii="Garamond" w:eastAsiaTheme="majorEastAsia" w:hAnsi="Garamond" w:cstheme="minorHAnsi"/>
          <w:b/>
          <w:bCs/>
          <w:color w:val="000000"/>
          <w:sz w:val="20"/>
          <w:szCs w:val="20"/>
        </w:rPr>
        <w:t>bez konieczności zawarcia przez strony aneksu do umowy lub dokonania jakiegokolwiek zawiadomienia przez Sprzedającego</w:t>
      </w:r>
      <w:r w:rsidRPr="0044181D">
        <w:rPr>
          <w:rFonts w:ascii="Garamond" w:eastAsiaTheme="majorEastAsia" w:hAnsi="Garamond" w:cstheme="minorHAnsi"/>
          <w:color w:val="000000"/>
          <w:sz w:val="20"/>
          <w:szCs w:val="20"/>
        </w:rPr>
        <w:t>?</w:t>
      </w:r>
    </w:p>
    <w:p w14:paraId="51A139BD" w14:textId="77777777" w:rsidR="0044181D" w:rsidRPr="0044181D" w:rsidRDefault="0044181D" w:rsidP="0044181D">
      <w:pPr>
        <w:spacing w:line="276" w:lineRule="auto"/>
        <w:jc w:val="both"/>
        <w:rPr>
          <w:rFonts w:ascii="Garamond" w:eastAsiaTheme="majorEastAsia" w:hAnsi="Garamond" w:cstheme="minorHAnsi"/>
          <w:b/>
          <w:bCs/>
          <w:color w:val="000000"/>
          <w:sz w:val="20"/>
          <w:szCs w:val="20"/>
          <w:u w:val="single"/>
        </w:rPr>
      </w:pPr>
      <w:r w:rsidRPr="0044181D">
        <w:rPr>
          <w:rFonts w:ascii="Garamond" w:eastAsiaTheme="majorEastAsia" w:hAnsi="Garamond" w:cstheme="minorHAnsi"/>
          <w:b/>
          <w:bCs/>
          <w:color w:val="000000"/>
          <w:sz w:val="20"/>
          <w:szCs w:val="20"/>
          <w:u w:val="single"/>
        </w:rPr>
        <w:t xml:space="preserve">Uzasadnienie: </w:t>
      </w:r>
    </w:p>
    <w:p w14:paraId="3130F728" w14:textId="77777777" w:rsidR="0044181D" w:rsidRPr="0044181D" w:rsidRDefault="0044181D" w:rsidP="0044181D">
      <w:pPr>
        <w:spacing w:line="276" w:lineRule="auto"/>
        <w:jc w:val="both"/>
        <w:rPr>
          <w:rFonts w:ascii="Garamond" w:eastAsiaTheme="majorEastAsia" w:hAnsi="Garamond" w:cstheme="minorHAnsi"/>
          <w:color w:val="000000"/>
          <w:sz w:val="20"/>
          <w:szCs w:val="20"/>
        </w:rPr>
      </w:pPr>
      <w:r w:rsidRPr="0044181D">
        <w:rPr>
          <w:rFonts w:ascii="Garamond" w:eastAsiaTheme="majorEastAsia" w:hAnsi="Garamond" w:cstheme="minorHAnsi"/>
          <w:color w:val="000000"/>
          <w:sz w:val="20"/>
          <w:szCs w:val="20"/>
        </w:rPr>
        <w:t xml:space="preserve">Sprzedający nie ma wpływu na wysokość stawki podatku VAT i nie może wystawić faktury z nieobowiązującą stawką, w związku z czym zmiana ceny brutto powinna następować z mocy samego prawa, z dniem wejścia w życie aktu prawnego zmieniającego tę stawkę – bez konieczności zawarcia przez strony aneksu do umowy lub dokonania przez Sprzedającego jakiegokolwiek powiadomienia. </w:t>
      </w:r>
    </w:p>
    <w:p w14:paraId="00D0407C" w14:textId="60DA1596" w:rsidR="00934EC7" w:rsidRPr="00934EC7" w:rsidRDefault="00934EC7" w:rsidP="00934EC7">
      <w:pPr>
        <w:spacing w:line="276" w:lineRule="auto"/>
        <w:jc w:val="both"/>
        <w:rPr>
          <w:rFonts w:ascii="Garamond" w:eastAsiaTheme="majorEastAsia" w:hAnsi="Garamond" w:cstheme="minorHAnsi"/>
          <w:color w:val="000000"/>
          <w:sz w:val="20"/>
          <w:szCs w:val="20"/>
        </w:rPr>
      </w:pPr>
      <w:r w:rsidRPr="00E43B02">
        <w:rPr>
          <w:rFonts w:ascii="Garamond" w:hAnsi="Garamond"/>
          <w:b/>
          <w:bCs/>
          <w:sz w:val="20"/>
          <w:szCs w:val="20"/>
          <w:u w:val="single"/>
        </w:rPr>
        <w:t>Odpowiedź:</w:t>
      </w:r>
      <w:r w:rsidR="00790B0F">
        <w:rPr>
          <w:rFonts w:ascii="Garamond" w:hAnsi="Garamond"/>
          <w:b/>
          <w:bCs/>
          <w:sz w:val="20"/>
          <w:szCs w:val="20"/>
          <w:u w:val="single"/>
        </w:rPr>
        <w:t xml:space="preserve"> </w:t>
      </w:r>
      <w:bookmarkStart w:id="11" w:name="_Hlk238550991"/>
      <w:r w:rsidR="0044181D" w:rsidRPr="0044181D">
        <w:rPr>
          <w:rFonts w:ascii="Garamond" w:hAnsi="Garamond"/>
          <w:b/>
          <w:bCs/>
          <w:sz w:val="20"/>
          <w:szCs w:val="20"/>
          <w:u w:val="single"/>
        </w:rPr>
        <w:t>NIE, Zamawiający nie wyraża zgody.</w:t>
      </w:r>
    </w:p>
    <w:bookmarkEnd w:id="11"/>
    <w:p w14:paraId="60D5A341" w14:textId="01ABD948" w:rsidR="00934EC7" w:rsidRPr="00934EC7" w:rsidRDefault="00934EC7" w:rsidP="00934EC7">
      <w:pPr>
        <w:spacing w:line="276" w:lineRule="auto"/>
        <w:jc w:val="both"/>
        <w:rPr>
          <w:rFonts w:ascii="Garamond" w:hAnsi="Garamond"/>
          <w:b/>
          <w:sz w:val="20"/>
          <w:szCs w:val="20"/>
          <w:u w:val="single"/>
        </w:rPr>
      </w:pPr>
      <w:r w:rsidRPr="000E2177">
        <w:rPr>
          <w:rFonts w:ascii="Garamond" w:hAnsi="Garamond"/>
          <w:b/>
          <w:sz w:val="20"/>
          <w:szCs w:val="20"/>
          <w:highlight w:val="lightGray"/>
          <w:u w:val="single"/>
        </w:rPr>
        <w:t xml:space="preserve">Pytanie </w:t>
      </w:r>
      <w:r w:rsidR="00790B0F">
        <w:rPr>
          <w:rFonts w:ascii="Garamond" w:hAnsi="Garamond"/>
          <w:b/>
          <w:sz w:val="20"/>
          <w:szCs w:val="20"/>
          <w:highlight w:val="lightGray"/>
          <w:u w:val="single"/>
        </w:rPr>
        <w:t>5</w:t>
      </w:r>
      <w:r w:rsidRPr="000E2177">
        <w:rPr>
          <w:rFonts w:ascii="Garamond" w:hAnsi="Garamond"/>
          <w:b/>
          <w:sz w:val="20"/>
          <w:szCs w:val="20"/>
          <w:highlight w:val="lightGray"/>
          <w:u w:val="single"/>
        </w:rPr>
        <w:t>:</w:t>
      </w:r>
    </w:p>
    <w:p w14:paraId="06E026C3" w14:textId="77777777" w:rsidR="0044181D" w:rsidRPr="0044181D" w:rsidRDefault="0044181D" w:rsidP="0044181D">
      <w:pPr>
        <w:spacing w:line="276" w:lineRule="auto"/>
        <w:jc w:val="both"/>
        <w:rPr>
          <w:rFonts w:ascii="Garamond" w:eastAsiaTheme="majorEastAsia" w:hAnsi="Garamond" w:cstheme="minorHAnsi"/>
          <w:color w:val="000000"/>
          <w:sz w:val="20"/>
          <w:szCs w:val="20"/>
        </w:rPr>
      </w:pPr>
      <w:r w:rsidRPr="0044181D">
        <w:rPr>
          <w:rFonts w:ascii="Garamond" w:eastAsiaTheme="majorEastAsia" w:hAnsi="Garamond" w:cstheme="minorHAnsi"/>
          <w:color w:val="000000"/>
          <w:sz w:val="20"/>
          <w:szCs w:val="20"/>
        </w:rPr>
        <w:t xml:space="preserve">Czy Kupujący zgodzi się zmienić §3 ust. 13 projektu umowy </w:t>
      </w:r>
      <w:r w:rsidRPr="0044181D">
        <w:rPr>
          <w:rFonts w:ascii="Garamond" w:eastAsiaTheme="majorEastAsia" w:hAnsi="Garamond" w:cstheme="minorHAnsi"/>
          <w:b/>
          <w:bCs/>
          <w:color w:val="000000"/>
          <w:sz w:val="20"/>
          <w:szCs w:val="20"/>
        </w:rPr>
        <w:t>poprzez przyjęcie minimalnego poziomu realizacji umowy w wysokości 80% jej wartości oraz ustalenie, że w tym zakresie Sprzedającemu służy roszczenie o realizację umowy?</w:t>
      </w:r>
      <w:r w:rsidRPr="0044181D">
        <w:rPr>
          <w:rFonts w:ascii="Garamond" w:eastAsiaTheme="majorEastAsia" w:hAnsi="Garamond" w:cstheme="minorHAnsi"/>
          <w:color w:val="000000"/>
          <w:sz w:val="20"/>
          <w:szCs w:val="20"/>
        </w:rPr>
        <w:t xml:space="preserve"> </w:t>
      </w:r>
    </w:p>
    <w:p w14:paraId="603BC4E1" w14:textId="77777777" w:rsidR="0044181D" w:rsidRPr="0044181D" w:rsidRDefault="0044181D" w:rsidP="0044181D">
      <w:pPr>
        <w:spacing w:line="276" w:lineRule="auto"/>
        <w:jc w:val="both"/>
        <w:rPr>
          <w:rFonts w:ascii="Garamond" w:eastAsiaTheme="majorEastAsia" w:hAnsi="Garamond" w:cstheme="minorHAnsi"/>
          <w:b/>
          <w:bCs/>
          <w:color w:val="000000"/>
          <w:sz w:val="20"/>
          <w:szCs w:val="20"/>
          <w:u w:val="single"/>
        </w:rPr>
      </w:pPr>
      <w:r w:rsidRPr="0044181D">
        <w:rPr>
          <w:rFonts w:ascii="Garamond" w:eastAsiaTheme="majorEastAsia" w:hAnsi="Garamond" w:cstheme="minorHAnsi"/>
          <w:b/>
          <w:bCs/>
          <w:color w:val="000000"/>
          <w:sz w:val="20"/>
          <w:szCs w:val="20"/>
          <w:u w:val="single"/>
        </w:rPr>
        <w:t>Uzasadnienie:</w:t>
      </w:r>
    </w:p>
    <w:p w14:paraId="6FFCD4DC" w14:textId="77777777" w:rsidR="0044181D" w:rsidRPr="0044181D" w:rsidRDefault="0044181D" w:rsidP="0044181D">
      <w:pPr>
        <w:spacing w:line="276" w:lineRule="auto"/>
        <w:jc w:val="both"/>
        <w:rPr>
          <w:rFonts w:ascii="Garamond" w:eastAsiaTheme="majorEastAsia" w:hAnsi="Garamond" w:cstheme="minorHAnsi"/>
          <w:color w:val="000000"/>
          <w:sz w:val="20"/>
          <w:szCs w:val="20"/>
        </w:rPr>
      </w:pPr>
      <w:r w:rsidRPr="0044181D">
        <w:rPr>
          <w:rFonts w:ascii="Garamond" w:eastAsiaTheme="majorEastAsia" w:hAnsi="Garamond" w:cstheme="minorHAnsi"/>
          <w:color w:val="000000"/>
          <w:sz w:val="20"/>
          <w:szCs w:val="20"/>
        </w:rPr>
        <w:t xml:space="preserve">W ocenie Sprzedającego minimalny próg zamówień powinien wynosić przynajmniej 80% wartości umowy. Niższa wartość uniemożliwia rzetelną ocenę ryzyka i skalkulowanie oferty jak najkorzystniejszej dla obu stron. </w:t>
      </w:r>
    </w:p>
    <w:p w14:paraId="5834BAE8" w14:textId="77777777" w:rsidR="0044181D" w:rsidRPr="0044181D" w:rsidRDefault="00934EC7" w:rsidP="0044181D">
      <w:pPr>
        <w:spacing w:line="276" w:lineRule="auto"/>
        <w:jc w:val="both"/>
        <w:rPr>
          <w:rFonts w:ascii="Garamond" w:hAnsi="Garamond"/>
          <w:b/>
          <w:bCs/>
          <w:sz w:val="20"/>
          <w:szCs w:val="20"/>
          <w:u w:val="single"/>
        </w:rPr>
      </w:pPr>
      <w:r w:rsidRPr="00E43B02">
        <w:rPr>
          <w:rFonts w:ascii="Garamond" w:hAnsi="Garamond"/>
          <w:b/>
          <w:bCs/>
          <w:sz w:val="20"/>
          <w:szCs w:val="20"/>
          <w:u w:val="single"/>
        </w:rPr>
        <w:t>Odpowiedź:</w:t>
      </w:r>
      <w:r w:rsidR="00790B0F">
        <w:rPr>
          <w:rFonts w:ascii="Garamond" w:hAnsi="Garamond"/>
          <w:b/>
          <w:bCs/>
          <w:sz w:val="20"/>
          <w:szCs w:val="20"/>
          <w:u w:val="single"/>
        </w:rPr>
        <w:t xml:space="preserve"> </w:t>
      </w:r>
      <w:bookmarkStart w:id="12" w:name="_Hlk238551026"/>
      <w:r w:rsidR="0044181D" w:rsidRPr="0044181D">
        <w:rPr>
          <w:rFonts w:ascii="Garamond" w:hAnsi="Garamond"/>
          <w:b/>
          <w:bCs/>
          <w:sz w:val="20"/>
          <w:szCs w:val="20"/>
          <w:u w:val="single"/>
        </w:rPr>
        <w:t>NIE, Zamawiający nie wyraża zgody.</w:t>
      </w:r>
    </w:p>
    <w:bookmarkEnd w:id="12"/>
    <w:p w14:paraId="5325660A" w14:textId="79F334C3" w:rsidR="00934EC7" w:rsidRPr="00934EC7" w:rsidRDefault="00934EC7" w:rsidP="00934EC7">
      <w:pPr>
        <w:spacing w:line="276" w:lineRule="auto"/>
        <w:jc w:val="both"/>
        <w:rPr>
          <w:rFonts w:ascii="Garamond" w:hAnsi="Garamond"/>
          <w:b/>
          <w:sz w:val="20"/>
          <w:szCs w:val="20"/>
          <w:u w:val="single"/>
        </w:rPr>
      </w:pPr>
      <w:r w:rsidRPr="000E2177">
        <w:rPr>
          <w:rFonts w:ascii="Garamond" w:hAnsi="Garamond"/>
          <w:b/>
          <w:sz w:val="20"/>
          <w:szCs w:val="20"/>
          <w:highlight w:val="lightGray"/>
          <w:u w:val="single"/>
        </w:rPr>
        <w:t xml:space="preserve">Pytanie </w:t>
      </w:r>
      <w:r w:rsidR="00790B0F">
        <w:rPr>
          <w:rFonts w:ascii="Garamond" w:hAnsi="Garamond"/>
          <w:b/>
          <w:sz w:val="20"/>
          <w:szCs w:val="20"/>
          <w:highlight w:val="lightGray"/>
          <w:u w:val="single"/>
        </w:rPr>
        <w:t>6</w:t>
      </w:r>
      <w:r w:rsidRPr="000E2177">
        <w:rPr>
          <w:rFonts w:ascii="Garamond" w:hAnsi="Garamond"/>
          <w:b/>
          <w:sz w:val="20"/>
          <w:szCs w:val="20"/>
          <w:highlight w:val="lightGray"/>
          <w:u w:val="single"/>
        </w:rPr>
        <w:t>:</w:t>
      </w:r>
    </w:p>
    <w:p w14:paraId="3D666298" w14:textId="77777777" w:rsidR="00A30AC2" w:rsidRPr="00A30AC2" w:rsidRDefault="00A30AC2" w:rsidP="00A30AC2">
      <w:pPr>
        <w:spacing w:line="276" w:lineRule="auto"/>
        <w:jc w:val="both"/>
        <w:rPr>
          <w:rFonts w:ascii="Garamond" w:eastAsiaTheme="majorEastAsia" w:hAnsi="Garamond" w:cstheme="minorHAnsi"/>
          <w:b/>
          <w:bCs/>
          <w:color w:val="000000"/>
          <w:sz w:val="20"/>
          <w:szCs w:val="20"/>
        </w:rPr>
      </w:pPr>
      <w:r w:rsidRPr="00A30AC2">
        <w:rPr>
          <w:rFonts w:ascii="Garamond" w:eastAsiaTheme="majorEastAsia" w:hAnsi="Garamond" w:cstheme="minorHAnsi"/>
          <w:color w:val="000000"/>
          <w:sz w:val="20"/>
          <w:szCs w:val="20"/>
        </w:rPr>
        <w:t xml:space="preserve">Czy Kupujący zgodzi się zmienić §6 ust. 3 projektu umowy </w:t>
      </w:r>
      <w:r w:rsidRPr="00A30AC2">
        <w:rPr>
          <w:rFonts w:ascii="Garamond" w:eastAsiaTheme="majorEastAsia" w:hAnsi="Garamond" w:cstheme="minorHAnsi"/>
          <w:b/>
          <w:bCs/>
          <w:color w:val="000000"/>
          <w:sz w:val="20"/>
          <w:szCs w:val="20"/>
        </w:rPr>
        <w:t>poprzez doprecyzowanie, że termin na rozpatrzenie reklamacji jakościowej biegnie od dnia przekazania Sprzedającemu reklamowanego wyrobu oraz wykreślenie postanowienia przewidującego automatyczne uznanie reklamacji w przypadku braku odpowiedzi Sprzedającego w terminie 5 dni roboczych?</w:t>
      </w:r>
    </w:p>
    <w:p w14:paraId="1BE12601" w14:textId="77777777" w:rsidR="00A30AC2" w:rsidRPr="00A30AC2" w:rsidRDefault="00A30AC2" w:rsidP="00A30AC2">
      <w:pPr>
        <w:spacing w:line="276" w:lineRule="auto"/>
        <w:jc w:val="both"/>
        <w:rPr>
          <w:rFonts w:ascii="Garamond" w:eastAsiaTheme="majorEastAsia" w:hAnsi="Garamond" w:cstheme="minorHAnsi"/>
          <w:b/>
          <w:bCs/>
          <w:color w:val="000000"/>
          <w:sz w:val="20"/>
          <w:szCs w:val="20"/>
          <w:u w:val="single"/>
        </w:rPr>
      </w:pPr>
      <w:r w:rsidRPr="00A30AC2">
        <w:rPr>
          <w:rFonts w:ascii="Garamond" w:eastAsiaTheme="majorEastAsia" w:hAnsi="Garamond" w:cstheme="minorHAnsi"/>
          <w:b/>
          <w:bCs/>
          <w:color w:val="000000"/>
          <w:sz w:val="20"/>
          <w:szCs w:val="20"/>
          <w:u w:val="single"/>
        </w:rPr>
        <w:t>Uzasadnienie:</w:t>
      </w:r>
    </w:p>
    <w:p w14:paraId="277BC477"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xml:space="preserve">- Sprzedający nie jest w stanie rzetelnie zweryfikować zasadności reklamacji jakościowej wyłącznie na podstawie zgłoszenia Kupującego. W przypadku wyrobów medycznych ocena przyczyn wadliwości wymaga co do zasady zbadania reklamowanego produktu na ustalenie okoliczności powstania niezgodności. </w:t>
      </w:r>
    </w:p>
    <w:p w14:paraId="522CC360"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Konstrukcja przewidująca automatyczne uznanie reklamacji wyłącznie z uwagi na upływ terminu na odpowiedź prowadzi do przerzucenia na Sprzedającego odpowiedzialności niezależnie od rzeczywistej zasadności reklamacji. W przypadku reklamacji jakościowych zasadnym jest, aby obowiązek wymiany wyrobu aktualizował się po uznaniu reklamacji lub potwierdzeniu istnienia wady, a nie wyłącznie wskutek braku odpowiedzi w krótkim terminie.</w:t>
      </w:r>
    </w:p>
    <w:p w14:paraId="64F0EE39" w14:textId="77777777" w:rsidR="00A30AC2" w:rsidRPr="00A30AC2" w:rsidRDefault="00934EC7" w:rsidP="00A30AC2">
      <w:pPr>
        <w:spacing w:line="276" w:lineRule="auto"/>
        <w:jc w:val="both"/>
        <w:rPr>
          <w:rFonts w:ascii="Garamond" w:hAnsi="Garamond"/>
          <w:b/>
          <w:bCs/>
          <w:sz w:val="20"/>
          <w:szCs w:val="20"/>
          <w:u w:val="single"/>
        </w:rPr>
      </w:pPr>
      <w:r w:rsidRPr="00E43B02">
        <w:rPr>
          <w:rFonts w:ascii="Garamond" w:hAnsi="Garamond"/>
          <w:b/>
          <w:bCs/>
          <w:sz w:val="20"/>
          <w:szCs w:val="20"/>
          <w:u w:val="single"/>
        </w:rPr>
        <w:t>Odpowiedź:</w:t>
      </w:r>
      <w:r w:rsidR="00790B0F">
        <w:rPr>
          <w:rFonts w:ascii="Garamond" w:hAnsi="Garamond"/>
          <w:b/>
          <w:bCs/>
          <w:sz w:val="20"/>
          <w:szCs w:val="20"/>
          <w:u w:val="single"/>
        </w:rPr>
        <w:t xml:space="preserve"> </w:t>
      </w:r>
      <w:bookmarkStart w:id="13" w:name="_Hlk238551064"/>
      <w:r w:rsidR="00A30AC2" w:rsidRPr="00A30AC2">
        <w:rPr>
          <w:rFonts w:ascii="Garamond" w:hAnsi="Garamond"/>
          <w:b/>
          <w:bCs/>
          <w:sz w:val="20"/>
          <w:szCs w:val="20"/>
          <w:u w:val="single"/>
        </w:rPr>
        <w:t>NIE, Zamawiający nie wyraża zgody.</w:t>
      </w:r>
      <w:bookmarkEnd w:id="13"/>
    </w:p>
    <w:p w14:paraId="41F389D0" w14:textId="09EFEA96" w:rsidR="00934EC7" w:rsidRPr="00934EC7" w:rsidRDefault="00934EC7" w:rsidP="00934EC7">
      <w:pPr>
        <w:spacing w:line="276" w:lineRule="auto"/>
        <w:jc w:val="both"/>
        <w:rPr>
          <w:rFonts w:ascii="Garamond" w:hAnsi="Garamond"/>
          <w:b/>
          <w:sz w:val="20"/>
          <w:szCs w:val="20"/>
          <w:u w:val="single"/>
        </w:rPr>
      </w:pPr>
      <w:r w:rsidRPr="000E2177">
        <w:rPr>
          <w:rFonts w:ascii="Garamond" w:hAnsi="Garamond"/>
          <w:b/>
          <w:sz w:val="20"/>
          <w:szCs w:val="20"/>
          <w:highlight w:val="lightGray"/>
          <w:u w:val="single"/>
        </w:rPr>
        <w:t xml:space="preserve">Pytanie </w:t>
      </w:r>
      <w:r w:rsidR="00790B0F">
        <w:rPr>
          <w:rFonts w:ascii="Garamond" w:hAnsi="Garamond"/>
          <w:b/>
          <w:sz w:val="20"/>
          <w:szCs w:val="20"/>
          <w:highlight w:val="lightGray"/>
          <w:u w:val="single"/>
        </w:rPr>
        <w:t>7</w:t>
      </w:r>
      <w:r w:rsidRPr="000E2177">
        <w:rPr>
          <w:rFonts w:ascii="Garamond" w:hAnsi="Garamond"/>
          <w:b/>
          <w:sz w:val="20"/>
          <w:szCs w:val="20"/>
          <w:highlight w:val="lightGray"/>
          <w:u w:val="single"/>
        </w:rPr>
        <w:t>:</w:t>
      </w:r>
    </w:p>
    <w:p w14:paraId="26F3F159"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Czy Zamawiający zgodzi się na zmianę projektu umowy w ten sposób, że wszystkie terminy dot. realizacji przez Sprzedającego obowiązków z umowy będą liczone w jednostkach (dniach lub godzinach) roboczych – w tym termin określony w §7 ust. 1 projektu umowy?</w:t>
      </w:r>
    </w:p>
    <w:p w14:paraId="777EA3FE" w14:textId="77777777" w:rsidR="00A30AC2" w:rsidRPr="00A30AC2" w:rsidRDefault="00A30AC2" w:rsidP="00A30AC2">
      <w:pPr>
        <w:spacing w:line="276" w:lineRule="auto"/>
        <w:jc w:val="both"/>
        <w:rPr>
          <w:rFonts w:ascii="Garamond" w:eastAsiaTheme="majorEastAsia" w:hAnsi="Garamond" w:cstheme="minorHAnsi"/>
          <w:b/>
          <w:bCs/>
          <w:color w:val="000000"/>
          <w:sz w:val="20"/>
          <w:szCs w:val="20"/>
          <w:u w:val="single"/>
        </w:rPr>
      </w:pPr>
      <w:r w:rsidRPr="00A30AC2">
        <w:rPr>
          <w:rFonts w:ascii="Garamond" w:eastAsiaTheme="majorEastAsia" w:hAnsi="Garamond" w:cstheme="minorHAnsi"/>
          <w:b/>
          <w:bCs/>
          <w:color w:val="000000"/>
          <w:sz w:val="20"/>
          <w:szCs w:val="20"/>
          <w:u w:val="single"/>
        </w:rPr>
        <w:t>Uzasadnienie:</w:t>
      </w:r>
    </w:p>
    <w:p w14:paraId="50663E1C"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Sprzedający nie pracuje w weekendy ani w dni ustawowo wolne od pracy, więc prosi o zastrzeżenie terminów realizacji zobowiązań z umowy w dniach/godzinach roboczych – w innym bowiem przypadku terminy te nie mogłyby być faktycznie w całości wykorzystane na wykonanie tych obowiązków, co byłoby niesprawiedliwe i dlatego nie powinno mieć miejsca.</w:t>
      </w:r>
    </w:p>
    <w:p w14:paraId="245190C1" w14:textId="77777777" w:rsidR="00A30AC2" w:rsidRDefault="00934EC7" w:rsidP="00934EC7">
      <w:pPr>
        <w:spacing w:line="276" w:lineRule="auto"/>
        <w:jc w:val="both"/>
        <w:rPr>
          <w:rFonts w:ascii="Garamond" w:hAnsi="Garamond"/>
          <w:b/>
          <w:bCs/>
          <w:sz w:val="20"/>
          <w:szCs w:val="20"/>
          <w:u w:val="single"/>
        </w:rPr>
      </w:pPr>
      <w:r w:rsidRPr="00E43B02">
        <w:rPr>
          <w:rFonts w:ascii="Garamond" w:hAnsi="Garamond"/>
          <w:b/>
          <w:bCs/>
          <w:sz w:val="20"/>
          <w:szCs w:val="20"/>
          <w:u w:val="single"/>
        </w:rPr>
        <w:t>Odpowiedź:</w:t>
      </w:r>
      <w:r w:rsidR="00790B0F" w:rsidRPr="00790B0F">
        <w:rPr>
          <w:rFonts w:ascii="Garamond" w:hAnsi="Garamond"/>
          <w:b/>
          <w:bCs/>
          <w:sz w:val="20"/>
          <w:szCs w:val="20"/>
          <w:u w:val="single"/>
        </w:rPr>
        <w:t xml:space="preserve"> </w:t>
      </w:r>
      <w:bookmarkStart w:id="14" w:name="_Hlk238551118"/>
      <w:r w:rsidR="00A30AC2" w:rsidRPr="00A30AC2">
        <w:rPr>
          <w:rFonts w:ascii="Garamond" w:hAnsi="Garamond"/>
          <w:b/>
          <w:bCs/>
          <w:sz w:val="20"/>
          <w:szCs w:val="20"/>
          <w:u w:val="single"/>
        </w:rPr>
        <w:t>NIE, Zamawiający nie wyraża zgody.</w:t>
      </w:r>
    </w:p>
    <w:bookmarkEnd w:id="14"/>
    <w:p w14:paraId="72530F47" w14:textId="79A75AC1" w:rsidR="00934EC7" w:rsidRPr="00934EC7" w:rsidRDefault="00934EC7" w:rsidP="00934EC7">
      <w:pPr>
        <w:spacing w:line="276" w:lineRule="auto"/>
        <w:jc w:val="both"/>
        <w:rPr>
          <w:rFonts w:ascii="Garamond" w:hAnsi="Garamond"/>
          <w:b/>
          <w:sz w:val="20"/>
          <w:szCs w:val="20"/>
          <w:u w:val="single"/>
        </w:rPr>
      </w:pPr>
      <w:r w:rsidRPr="000E2177">
        <w:rPr>
          <w:rFonts w:ascii="Garamond" w:hAnsi="Garamond"/>
          <w:b/>
          <w:sz w:val="20"/>
          <w:szCs w:val="20"/>
          <w:highlight w:val="lightGray"/>
          <w:u w:val="single"/>
        </w:rPr>
        <w:t xml:space="preserve">Pytanie </w:t>
      </w:r>
      <w:r w:rsidR="00790B0F">
        <w:rPr>
          <w:rFonts w:ascii="Garamond" w:hAnsi="Garamond"/>
          <w:b/>
          <w:sz w:val="20"/>
          <w:szCs w:val="20"/>
          <w:highlight w:val="lightGray"/>
          <w:u w:val="single"/>
        </w:rPr>
        <w:t>8</w:t>
      </w:r>
      <w:r w:rsidRPr="000E2177">
        <w:rPr>
          <w:rFonts w:ascii="Garamond" w:hAnsi="Garamond"/>
          <w:b/>
          <w:sz w:val="20"/>
          <w:szCs w:val="20"/>
          <w:highlight w:val="lightGray"/>
          <w:u w:val="single"/>
        </w:rPr>
        <w:t>:</w:t>
      </w:r>
    </w:p>
    <w:p w14:paraId="48B882EF"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xml:space="preserve">Czy Zamawiający zgodzi się na zmianę treści §10 ust. 2 projektu umowy w ten sposób, że prawo odstąpienia od umowy będzie przysługiwało Zamawiającemu z przyczyn zawinionych wyłącznie przez Sprzedającego oraz dopiero po pisemnym wezwaniu Sprzedającego do usunięcia zaistniałych naruszeń i bezskutecznym upływie dodatkowo wyznaczonego w tym celu terminu? </w:t>
      </w:r>
    </w:p>
    <w:p w14:paraId="6983F572" w14:textId="77777777" w:rsidR="00A30AC2" w:rsidRPr="00A30AC2" w:rsidRDefault="00A30AC2" w:rsidP="00A30AC2">
      <w:pPr>
        <w:spacing w:line="276" w:lineRule="auto"/>
        <w:jc w:val="both"/>
        <w:rPr>
          <w:rFonts w:ascii="Garamond" w:eastAsiaTheme="majorEastAsia" w:hAnsi="Garamond" w:cstheme="minorHAnsi"/>
          <w:b/>
          <w:bCs/>
          <w:color w:val="000000"/>
          <w:sz w:val="20"/>
          <w:szCs w:val="20"/>
          <w:u w:val="single"/>
        </w:rPr>
      </w:pPr>
      <w:r w:rsidRPr="00A30AC2">
        <w:rPr>
          <w:rFonts w:ascii="Garamond" w:eastAsiaTheme="majorEastAsia" w:hAnsi="Garamond" w:cstheme="minorHAnsi"/>
          <w:b/>
          <w:bCs/>
          <w:color w:val="000000"/>
          <w:sz w:val="20"/>
          <w:szCs w:val="20"/>
          <w:u w:val="single"/>
        </w:rPr>
        <w:t>Uzasadnienie:</w:t>
      </w:r>
    </w:p>
    <w:p w14:paraId="066C0277"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Przesłanka odstąpienia od umowy powinna być dopuszczalna jedynie w wyjątkowych okolicznościach, a katalog przesłanek powinien być ograniczony do okoliczności związanych z winą Sprzedającego</w:t>
      </w:r>
    </w:p>
    <w:p w14:paraId="78A73FDB"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xml:space="preserve">- W ramach dobrej współpracy stron i wzajemnej lojalności, Sprzedający powinien mieć możliwość naprawienia/usunięcia stwierdzonych przez Kupującego uchybień przed odstąpieniem od umowy. Zaznaczyć należy, że odstąpienie od umowy ma ten skutek, że umowa wówczas jest traktowana tak, jakby nigdy nie została zawarta, co skutkuje koniecznością zwrotu wzajemnie spełnionych przez strony świadczeń. Z uwagi na celowość zachowania zasady pewności obrotu, umowne prawo odstąpienia powinno stanowić swoistą ostateczność. </w:t>
      </w:r>
    </w:p>
    <w:p w14:paraId="21BAE4D5" w14:textId="49E71141" w:rsidR="00934EC7" w:rsidRPr="00A30AC2" w:rsidRDefault="00934EC7" w:rsidP="00934EC7">
      <w:pPr>
        <w:spacing w:line="276" w:lineRule="auto"/>
        <w:jc w:val="both"/>
        <w:rPr>
          <w:rFonts w:ascii="Garamond" w:hAnsi="Garamond"/>
          <w:b/>
          <w:bCs/>
          <w:sz w:val="20"/>
          <w:szCs w:val="20"/>
          <w:u w:val="single"/>
        </w:rPr>
      </w:pPr>
      <w:r w:rsidRPr="00E43B02">
        <w:rPr>
          <w:rFonts w:ascii="Garamond" w:hAnsi="Garamond"/>
          <w:b/>
          <w:bCs/>
          <w:sz w:val="20"/>
          <w:szCs w:val="20"/>
          <w:u w:val="single"/>
        </w:rPr>
        <w:t>Odpowiedź:</w:t>
      </w:r>
      <w:r w:rsidR="00790B0F" w:rsidRPr="00790B0F">
        <w:t xml:space="preserve"> </w:t>
      </w:r>
      <w:bookmarkStart w:id="15" w:name="_Hlk238551149"/>
      <w:r w:rsidR="00A30AC2" w:rsidRPr="00A30AC2">
        <w:rPr>
          <w:rFonts w:ascii="Garamond" w:hAnsi="Garamond"/>
          <w:b/>
          <w:bCs/>
          <w:sz w:val="20"/>
          <w:szCs w:val="20"/>
          <w:u w:val="single"/>
        </w:rPr>
        <w:t>NIE, Zamawiający nie wyraża zgody.</w:t>
      </w:r>
    </w:p>
    <w:bookmarkEnd w:id="15"/>
    <w:p w14:paraId="3268CBD8" w14:textId="0DBEB3FE" w:rsidR="00934EC7" w:rsidRPr="00934EC7" w:rsidRDefault="00934EC7" w:rsidP="00934EC7">
      <w:pPr>
        <w:spacing w:line="276" w:lineRule="auto"/>
        <w:jc w:val="both"/>
        <w:rPr>
          <w:rFonts w:ascii="Garamond" w:hAnsi="Garamond"/>
          <w:b/>
          <w:sz w:val="20"/>
          <w:szCs w:val="20"/>
          <w:u w:val="single"/>
        </w:rPr>
      </w:pPr>
      <w:r w:rsidRPr="000E2177">
        <w:rPr>
          <w:rFonts w:ascii="Garamond" w:hAnsi="Garamond"/>
          <w:b/>
          <w:sz w:val="20"/>
          <w:szCs w:val="20"/>
          <w:highlight w:val="lightGray"/>
          <w:u w:val="single"/>
        </w:rPr>
        <w:t xml:space="preserve">Pytanie </w:t>
      </w:r>
      <w:r w:rsidR="00790B0F">
        <w:rPr>
          <w:rFonts w:ascii="Garamond" w:hAnsi="Garamond"/>
          <w:b/>
          <w:sz w:val="20"/>
          <w:szCs w:val="20"/>
          <w:highlight w:val="lightGray"/>
          <w:u w:val="single"/>
        </w:rPr>
        <w:t>9</w:t>
      </w:r>
      <w:r w:rsidRPr="000E2177">
        <w:rPr>
          <w:rFonts w:ascii="Garamond" w:hAnsi="Garamond"/>
          <w:b/>
          <w:sz w:val="20"/>
          <w:szCs w:val="20"/>
          <w:highlight w:val="lightGray"/>
          <w:u w:val="single"/>
        </w:rPr>
        <w:t>:</w:t>
      </w:r>
    </w:p>
    <w:p w14:paraId="4DD9B8E1"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Czy Zamawiający zgodzi się zmienić §11 projektu umowy w ten sposób, że:</w:t>
      </w:r>
    </w:p>
    <w:p w14:paraId="34966934" w14:textId="77777777" w:rsidR="00A30AC2" w:rsidRPr="00A30AC2" w:rsidRDefault="00A30AC2" w:rsidP="00A30AC2">
      <w:pPr>
        <w:numPr>
          <w:ilvl w:val="0"/>
          <w:numId w:val="53"/>
        </w:num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kary naliczane będą za zwłokę (opóźnienie zawinione), a nie za opóźnienie (każde przekroczenie terminu);</w:t>
      </w:r>
    </w:p>
    <w:p w14:paraId="094EC516" w14:textId="77777777" w:rsidR="00A30AC2" w:rsidRPr="00A30AC2" w:rsidRDefault="00A30AC2" w:rsidP="00A30AC2">
      <w:pPr>
        <w:numPr>
          <w:ilvl w:val="0"/>
          <w:numId w:val="53"/>
        </w:num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xml:space="preserve">dla każdej kary naliczanej za każdy dzień ustanowiony będzie osobny limit (górna granica) na poziomie 20-krotności stawki dziennej; </w:t>
      </w:r>
    </w:p>
    <w:p w14:paraId="2DEBA4A0" w14:textId="77777777" w:rsidR="00A30AC2" w:rsidRPr="00A30AC2" w:rsidRDefault="00A30AC2" w:rsidP="00A30AC2">
      <w:pPr>
        <w:numPr>
          <w:ilvl w:val="0"/>
          <w:numId w:val="53"/>
        </w:num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xml:space="preserve">dodany zostanie ogólny limit dla sumy wszystkich kar, które Zamawiający może naliczyć Wykonawcy w ramach umowy – na poziomie 20% wartości brutto całości umowy; </w:t>
      </w:r>
    </w:p>
    <w:p w14:paraId="44175A7A" w14:textId="77777777" w:rsidR="00A30AC2" w:rsidRPr="00A30AC2" w:rsidRDefault="00A30AC2" w:rsidP="00A30AC2">
      <w:pPr>
        <w:numPr>
          <w:ilvl w:val="0"/>
          <w:numId w:val="53"/>
        </w:num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xml:space="preserve">kary za zwłokę będą naliczane nie od całej wartości umowy lecz od wartości dostawy pozostającej w zwłoce? </w:t>
      </w:r>
    </w:p>
    <w:p w14:paraId="4EF6D7AE" w14:textId="77777777" w:rsidR="00A30AC2" w:rsidRPr="00A30AC2" w:rsidRDefault="00A30AC2" w:rsidP="00A30AC2">
      <w:pPr>
        <w:spacing w:line="276" w:lineRule="auto"/>
        <w:jc w:val="both"/>
        <w:rPr>
          <w:rFonts w:ascii="Garamond" w:eastAsiaTheme="majorEastAsia" w:hAnsi="Garamond" w:cstheme="minorHAnsi"/>
          <w:b/>
          <w:bCs/>
          <w:color w:val="000000"/>
          <w:sz w:val="20"/>
          <w:szCs w:val="20"/>
          <w:u w:val="single"/>
        </w:rPr>
      </w:pPr>
      <w:r w:rsidRPr="00A30AC2">
        <w:rPr>
          <w:rFonts w:ascii="Garamond" w:eastAsiaTheme="majorEastAsia" w:hAnsi="Garamond" w:cstheme="minorHAnsi"/>
          <w:b/>
          <w:bCs/>
          <w:color w:val="000000"/>
          <w:sz w:val="20"/>
          <w:szCs w:val="20"/>
          <w:u w:val="single"/>
        </w:rPr>
        <w:t>Uzasadnienie:</w:t>
      </w:r>
    </w:p>
    <w:p w14:paraId="6EBD147C"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xml:space="preserve">- Wykonawca prosi o zmianę polegającą na zastrzeżeniu kar jedynie za zwłokę, a nie za opóźnienie – czyli tylko za opóźnienie zawinione, a nie za każdy przypadek przekroczenia terminu. Wykonawca nie może bowiem ponosić odpowiedzialności za okoliczności, na które nie ma wpływu i nie powinien ponosić za nie sankcji. </w:t>
      </w:r>
    </w:p>
    <w:p w14:paraId="66C7D6ED"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xml:space="preserve">- Wykonawca prosi też o wprowadzenie do projektu umowy limitów co do naliczanych kar – zarówno dla sumy wszystkich kar, jak i osobno dla każdej kary naliczanej za każdy dzień. W innym bowiem wypadku kary mogłyby być naliczane w nieskończoność, co z kolei skutkować może ich rażącym wygórowaniem, a w konsekwencji – miarkowaniem. </w:t>
      </w:r>
    </w:p>
    <w:p w14:paraId="1B8D21EF" w14:textId="77777777" w:rsidR="00A30AC2" w:rsidRPr="00A30AC2" w:rsidRDefault="00A30AC2" w:rsidP="00A30AC2">
      <w:pPr>
        <w:spacing w:line="276" w:lineRule="auto"/>
        <w:jc w:val="both"/>
        <w:rPr>
          <w:rFonts w:ascii="Garamond" w:eastAsiaTheme="majorEastAsia" w:hAnsi="Garamond" w:cstheme="minorHAnsi"/>
          <w:color w:val="000000"/>
          <w:sz w:val="20"/>
          <w:szCs w:val="20"/>
        </w:rPr>
      </w:pPr>
      <w:r w:rsidRPr="00A30AC2">
        <w:rPr>
          <w:rFonts w:ascii="Garamond" w:eastAsiaTheme="majorEastAsia" w:hAnsi="Garamond" w:cstheme="minorHAnsi"/>
          <w:color w:val="000000"/>
          <w:sz w:val="20"/>
          <w:szCs w:val="20"/>
        </w:rPr>
        <w:t xml:space="preserve">- W przypadku kar naliczanych za zwłokę w realizacji poszczególnych dostaw, zasadne jest odnoszenie wysokości kary do wartości dostawy pozostającej w zwłoce, a nie do wartości całej umowy. Kara powinna bowiem pozostawać w związku z zakresem świadczenia, którego dotyczy naruszenie. </w:t>
      </w:r>
    </w:p>
    <w:p w14:paraId="69FE6D4C" w14:textId="77777777" w:rsidR="00A30AC2" w:rsidRPr="00A30AC2" w:rsidRDefault="00934EC7" w:rsidP="00A30AC2">
      <w:pPr>
        <w:spacing w:line="276" w:lineRule="auto"/>
        <w:jc w:val="both"/>
        <w:rPr>
          <w:rFonts w:ascii="Garamond" w:hAnsi="Garamond"/>
          <w:b/>
          <w:bCs/>
          <w:sz w:val="20"/>
          <w:szCs w:val="20"/>
          <w:u w:val="single"/>
        </w:rPr>
      </w:pPr>
      <w:r w:rsidRPr="00E43B02">
        <w:rPr>
          <w:rFonts w:ascii="Garamond" w:hAnsi="Garamond"/>
          <w:b/>
          <w:bCs/>
          <w:sz w:val="20"/>
          <w:szCs w:val="20"/>
          <w:u w:val="single"/>
        </w:rPr>
        <w:t>Odpowiedź:</w:t>
      </w:r>
      <w:r w:rsidR="00790B0F" w:rsidRPr="00790B0F">
        <w:t xml:space="preserve"> </w:t>
      </w:r>
      <w:r w:rsidR="00A30AC2" w:rsidRPr="00A30AC2">
        <w:rPr>
          <w:rFonts w:ascii="Garamond" w:hAnsi="Garamond"/>
          <w:b/>
          <w:bCs/>
          <w:sz w:val="20"/>
          <w:szCs w:val="20"/>
          <w:u w:val="single"/>
        </w:rPr>
        <w:t>NIE, Zamawiający nie wyraża zgody.</w:t>
      </w:r>
    </w:p>
    <w:p w14:paraId="708A9CA2" w14:textId="77777777" w:rsidR="00A30AC2" w:rsidRDefault="00A30AC2" w:rsidP="003C06A1">
      <w:pPr>
        <w:spacing w:line="276" w:lineRule="auto"/>
        <w:jc w:val="right"/>
        <w:rPr>
          <w:rFonts w:ascii="Garamond" w:hAnsi="Garamond"/>
          <w:b/>
          <w:bCs/>
          <w:sz w:val="20"/>
          <w:szCs w:val="20"/>
          <w:u w:val="single"/>
        </w:rPr>
      </w:pPr>
    </w:p>
    <w:p w14:paraId="3743FFB9" w14:textId="33983088" w:rsidR="003C06A1" w:rsidRPr="002360AB" w:rsidRDefault="003C06A1" w:rsidP="003C06A1">
      <w:pPr>
        <w:spacing w:line="276" w:lineRule="auto"/>
        <w:jc w:val="right"/>
        <w:rPr>
          <w:rFonts w:ascii="Garamond" w:hAnsi="Garamond" w:cstheme="minorHAnsi"/>
          <w:b/>
          <w:bCs/>
          <w:sz w:val="20"/>
          <w:szCs w:val="20"/>
        </w:rPr>
      </w:pPr>
      <w:r w:rsidRPr="002360AB">
        <w:rPr>
          <w:rFonts w:ascii="Garamond" w:hAnsi="Garamond"/>
          <w:sz w:val="20"/>
          <w:szCs w:val="20"/>
        </w:rPr>
        <w:t>Z poważaniem,</w:t>
      </w:r>
    </w:p>
    <w:p w14:paraId="46B61D78" w14:textId="77777777" w:rsidR="003C06A1" w:rsidRPr="002360AB" w:rsidRDefault="003C06A1" w:rsidP="003C06A1">
      <w:pPr>
        <w:jc w:val="right"/>
        <w:rPr>
          <w:rFonts w:ascii="Garamond" w:hAnsi="Garamond"/>
          <w:sz w:val="20"/>
          <w:szCs w:val="20"/>
        </w:rPr>
      </w:pPr>
      <w:r w:rsidRPr="002360AB">
        <w:rPr>
          <w:rFonts w:ascii="Garamond" w:hAnsi="Garamond"/>
          <w:sz w:val="20"/>
          <w:szCs w:val="20"/>
        </w:rPr>
        <w:t>Anna Lipska</w:t>
      </w:r>
    </w:p>
    <w:p w14:paraId="51ABEFF6" w14:textId="777D4467" w:rsidR="003C06A1" w:rsidRPr="000825F1" w:rsidRDefault="003C06A1" w:rsidP="000825F1">
      <w:pPr>
        <w:jc w:val="right"/>
        <w:rPr>
          <w:rFonts w:ascii="Garamond" w:hAnsi="Garamond"/>
          <w:sz w:val="20"/>
          <w:szCs w:val="20"/>
        </w:rPr>
        <w:sectPr w:rsidR="003C06A1" w:rsidRPr="000825F1" w:rsidSect="00A71BAE">
          <w:pgSz w:w="11910" w:h="16840"/>
          <w:pgMar w:top="1720" w:right="850" w:bottom="920" w:left="850" w:header="602" w:footer="726" w:gutter="0"/>
          <w:cols w:space="708"/>
        </w:sectPr>
      </w:pPr>
      <w:r w:rsidRPr="002360AB">
        <w:rPr>
          <w:rFonts w:ascii="Garamond" w:hAnsi="Garamond"/>
          <w:sz w:val="20"/>
          <w:szCs w:val="20"/>
        </w:rPr>
        <w:t>Sekcja Zamówień Publicznyc</w:t>
      </w:r>
      <w:r w:rsidR="00FB237C">
        <w:rPr>
          <w:rFonts w:ascii="Garamond" w:hAnsi="Garamond"/>
          <w:sz w:val="20"/>
          <w:szCs w:val="20"/>
        </w:rPr>
        <w:t>h</w:t>
      </w:r>
    </w:p>
    <w:bookmarkEnd w:id="3"/>
    <w:bookmarkEnd w:id="4"/>
    <w:bookmarkEnd w:id="5"/>
    <w:p w14:paraId="4C3C8136" w14:textId="3DEA3694" w:rsidR="005370F0" w:rsidRPr="002360AB" w:rsidRDefault="005370F0" w:rsidP="003C06A1">
      <w:pPr>
        <w:spacing w:line="276" w:lineRule="auto"/>
        <w:jc w:val="both"/>
        <w:rPr>
          <w:rFonts w:ascii="Garamond" w:hAnsi="Garamond"/>
          <w:sz w:val="20"/>
          <w:szCs w:val="20"/>
        </w:rPr>
      </w:pPr>
    </w:p>
    <w:sectPr w:rsidR="005370F0" w:rsidRPr="002360AB" w:rsidSect="00791D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FABDD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C980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20976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CF4B7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669A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AF71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D17971"/>
    <w:multiLevelType w:val="hybridMultilevel"/>
    <w:tmpl w:val="286AD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D323D5"/>
    <w:multiLevelType w:val="multilevel"/>
    <w:tmpl w:val="BAF0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355B86"/>
    <w:multiLevelType w:val="hybridMultilevel"/>
    <w:tmpl w:val="ED7A1F5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5E5433F"/>
    <w:multiLevelType w:val="multilevel"/>
    <w:tmpl w:val="07C20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7320DB"/>
    <w:multiLevelType w:val="multilevel"/>
    <w:tmpl w:val="3118E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9F070E"/>
    <w:multiLevelType w:val="hybridMultilevel"/>
    <w:tmpl w:val="8C7602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C638FB"/>
    <w:multiLevelType w:val="multilevel"/>
    <w:tmpl w:val="84F6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4B3705"/>
    <w:multiLevelType w:val="hybridMultilevel"/>
    <w:tmpl w:val="43B25468"/>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B9C7944"/>
    <w:multiLevelType w:val="hybridMultilevel"/>
    <w:tmpl w:val="9496B14A"/>
    <w:lvl w:ilvl="0" w:tplc="F56E29D2">
      <w:start w:val="1"/>
      <w:numFmt w:val="decimal"/>
      <w:lvlText w:val="%1."/>
      <w:lvlJc w:val="left"/>
      <w:pPr>
        <w:ind w:left="717" w:hanging="360"/>
      </w:pPr>
      <w:rPr>
        <w:rFonts w:hint="default"/>
        <w:b/>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1E351ADB"/>
    <w:multiLevelType w:val="multilevel"/>
    <w:tmpl w:val="07C20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3F6163"/>
    <w:multiLevelType w:val="multilevel"/>
    <w:tmpl w:val="C792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64458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08078DB"/>
    <w:multiLevelType w:val="multilevel"/>
    <w:tmpl w:val="7E448F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044070"/>
    <w:multiLevelType w:val="hybridMultilevel"/>
    <w:tmpl w:val="C6C2B4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411422"/>
    <w:multiLevelType w:val="hybridMultilevel"/>
    <w:tmpl w:val="16FE90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7F1BEF"/>
    <w:multiLevelType w:val="multilevel"/>
    <w:tmpl w:val="BB842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276910"/>
    <w:multiLevelType w:val="hybridMultilevel"/>
    <w:tmpl w:val="1D7A5A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A36A41"/>
    <w:multiLevelType w:val="multilevel"/>
    <w:tmpl w:val="2026C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744C89"/>
    <w:multiLevelType w:val="hybridMultilevel"/>
    <w:tmpl w:val="BC440D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D2B507A"/>
    <w:multiLevelType w:val="multilevel"/>
    <w:tmpl w:val="34EE2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C53C9A"/>
    <w:multiLevelType w:val="hybridMultilevel"/>
    <w:tmpl w:val="0ECE5D8A"/>
    <w:lvl w:ilvl="0" w:tplc="F5B25D70">
      <w:start w:val="1"/>
      <w:numFmt w:val="decimal"/>
      <w:lvlText w:val="%1."/>
      <w:lvlJc w:val="left"/>
      <w:pPr>
        <w:ind w:left="360" w:hanging="360"/>
      </w:pPr>
      <w:rPr>
        <w:b w:val="0"/>
        <w:i w:val="0"/>
        <w:color w:val="00000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3F363D1F"/>
    <w:multiLevelType w:val="hybridMultilevel"/>
    <w:tmpl w:val="1EAABA44"/>
    <w:lvl w:ilvl="0" w:tplc="40429304">
      <w:numFmt w:val="bullet"/>
      <w:lvlText w:val="-"/>
      <w:lvlJc w:val="left"/>
      <w:pPr>
        <w:ind w:left="184" w:hanging="108"/>
      </w:pPr>
      <w:rPr>
        <w:rFonts w:ascii="Arial" w:eastAsia="Arial" w:hAnsi="Arial" w:cs="Arial" w:hint="default"/>
        <w:b w:val="0"/>
        <w:bCs w:val="0"/>
        <w:i w:val="0"/>
        <w:iCs w:val="0"/>
        <w:color w:val="050505"/>
        <w:spacing w:val="0"/>
        <w:w w:val="96"/>
        <w:sz w:val="18"/>
        <w:szCs w:val="18"/>
        <w:lang w:val="pl-PL" w:eastAsia="en-US" w:bidi="ar-SA"/>
      </w:rPr>
    </w:lvl>
    <w:lvl w:ilvl="1" w:tplc="A0542A56">
      <w:numFmt w:val="bullet"/>
      <w:lvlText w:val="•"/>
      <w:lvlJc w:val="left"/>
      <w:pPr>
        <w:ind w:left="974" w:hanging="108"/>
      </w:pPr>
      <w:rPr>
        <w:rFonts w:hint="default"/>
        <w:lang w:val="pl-PL" w:eastAsia="en-US" w:bidi="ar-SA"/>
      </w:rPr>
    </w:lvl>
    <w:lvl w:ilvl="2" w:tplc="92DEEE4A">
      <w:numFmt w:val="bullet"/>
      <w:lvlText w:val="•"/>
      <w:lvlJc w:val="left"/>
      <w:pPr>
        <w:ind w:left="1768" w:hanging="108"/>
      </w:pPr>
      <w:rPr>
        <w:rFonts w:hint="default"/>
        <w:lang w:val="pl-PL" w:eastAsia="en-US" w:bidi="ar-SA"/>
      </w:rPr>
    </w:lvl>
    <w:lvl w:ilvl="3" w:tplc="169A65AA">
      <w:numFmt w:val="bullet"/>
      <w:lvlText w:val="•"/>
      <w:lvlJc w:val="left"/>
      <w:pPr>
        <w:ind w:left="2563" w:hanging="108"/>
      </w:pPr>
      <w:rPr>
        <w:rFonts w:hint="default"/>
        <w:lang w:val="pl-PL" w:eastAsia="en-US" w:bidi="ar-SA"/>
      </w:rPr>
    </w:lvl>
    <w:lvl w:ilvl="4" w:tplc="A384B0F4">
      <w:numFmt w:val="bullet"/>
      <w:lvlText w:val="•"/>
      <w:lvlJc w:val="left"/>
      <w:pPr>
        <w:ind w:left="3357" w:hanging="108"/>
      </w:pPr>
      <w:rPr>
        <w:rFonts w:hint="default"/>
        <w:lang w:val="pl-PL" w:eastAsia="en-US" w:bidi="ar-SA"/>
      </w:rPr>
    </w:lvl>
    <w:lvl w:ilvl="5" w:tplc="041E6754">
      <w:numFmt w:val="bullet"/>
      <w:lvlText w:val="•"/>
      <w:lvlJc w:val="left"/>
      <w:pPr>
        <w:ind w:left="4151" w:hanging="108"/>
      </w:pPr>
      <w:rPr>
        <w:rFonts w:hint="default"/>
        <w:lang w:val="pl-PL" w:eastAsia="en-US" w:bidi="ar-SA"/>
      </w:rPr>
    </w:lvl>
    <w:lvl w:ilvl="6" w:tplc="8A52EF80">
      <w:numFmt w:val="bullet"/>
      <w:lvlText w:val="•"/>
      <w:lvlJc w:val="left"/>
      <w:pPr>
        <w:ind w:left="4946" w:hanging="108"/>
      </w:pPr>
      <w:rPr>
        <w:rFonts w:hint="default"/>
        <w:lang w:val="pl-PL" w:eastAsia="en-US" w:bidi="ar-SA"/>
      </w:rPr>
    </w:lvl>
    <w:lvl w:ilvl="7" w:tplc="A67C4F4E">
      <w:numFmt w:val="bullet"/>
      <w:lvlText w:val="•"/>
      <w:lvlJc w:val="left"/>
      <w:pPr>
        <w:ind w:left="5740" w:hanging="108"/>
      </w:pPr>
      <w:rPr>
        <w:rFonts w:hint="default"/>
        <w:lang w:val="pl-PL" w:eastAsia="en-US" w:bidi="ar-SA"/>
      </w:rPr>
    </w:lvl>
    <w:lvl w:ilvl="8" w:tplc="ED4E690C">
      <w:numFmt w:val="bullet"/>
      <w:lvlText w:val="•"/>
      <w:lvlJc w:val="left"/>
      <w:pPr>
        <w:ind w:left="6534" w:hanging="108"/>
      </w:pPr>
      <w:rPr>
        <w:rFonts w:hint="default"/>
        <w:lang w:val="pl-PL" w:eastAsia="en-US" w:bidi="ar-SA"/>
      </w:rPr>
    </w:lvl>
  </w:abstractNum>
  <w:abstractNum w:abstractNumId="28" w15:restartNumberingAfterBreak="0">
    <w:nsid w:val="3FCC2FAB"/>
    <w:multiLevelType w:val="hybridMultilevel"/>
    <w:tmpl w:val="47642084"/>
    <w:lvl w:ilvl="0" w:tplc="01CE80A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A04AE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3F836F7"/>
    <w:multiLevelType w:val="hybridMultilevel"/>
    <w:tmpl w:val="E48214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4A351A5"/>
    <w:multiLevelType w:val="hybridMultilevel"/>
    <w:tmpl w:val="34AC2B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342994"/>
    <w:multiLevelType w:val="multilevel"/>
    <w:tmpl w:val="A99A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9DF1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14C059D"/>
    <w:multiLevelType w:val="hybridMultilevel"/>
    <w:tmpl w:val="058C12D6"/>
    <w:lvl w:ilvl="0" w:tplc="EBF47D1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1637DEA"/>
    <w:multiLevelType w:val="hybridMultilevel"/>
    <w:tmpl w:val="9BD6E974"/>
    <w:lvl w:ilvl="0" w:tplc="A060EF4E">
      <w:start w:val="1"/>
      <w:numFmt w:val="decimal"/>
      <w:lvlText w:val="%1."/>
      <w:lvlJc w:val="left"/>
      <w:pPr>
        <w:ind w:left="275" w:hanging="203"/>
        <w:jc w:val="left"/>
      </w:pPr>
      <w:rPr>
        <w:rFonts w:ascii="Arial" w:eastAsia="Arial" w:hAnsi="Arial" w:cs="Arial" w:hint="default"/>
        <w:b w:val="0"/>
        <w:bCs w:val="0"/>
        <w:i w:val="0"/>
        <w:iCs w:val="0"/>
        <w:color w:val="050505"/>
        <w:spacing w:val="-1"/>
        <w:w w:val="102"/>
        <w:sz w:val="18"/>
        <w:szCs w:val="18"/>
        <w:lang w:val="pl-PL" w:eastAsia="en-US" w:bidi="ar-SA"/>
      </w:rPr>
    </w:lvl>
    <w:lvl w:ilvl="1" w:tplc="48425B48">
      <w:numFmt w:val="bullet"/>
      <w:lvlText w:val="•"/>
      <w:lvlJc w:val="left"/>
      <w:pPr>
        <w:ind w:left="1064" w:hanging="203"/>
      </w:pPr>
      <w:rPr>
        <w:rFonts w:hint="default"/>
        <w:lang w:val="pl-PL" w:eastAsia="en-US" w:bidi="ar-SA"/>
      </w:rPr>
    </w:lvl>
    <w:lvl w:ilvl="2" w:tplc="6F3AA50A">
      <w:numFmt w:val="bullet"/>
      <w:lvlText w:val="•"/>
      <w:lvlJc w:val="left"/>
      <w:pPr>
        <w:ind w:left="1848" w:hanging="203"/>
      </w:pPr>
      <w:rPr>
        <w:rFonts w:hint="default"/>
        <w:lang w:val="pl-PL" w:eastAsia="en-US" w:bidi="ar-SA"/>
      </w:rPr>
    </w:lvl>
    <w:lvl w:ilvl="3" w:tplc="DCFE9272">
      <w:numFmt w:val="bullet"/>
      <w:lvlText w:val="•"/>
      <w:lvlJc w:val="left"/>
      <w:pPr>
        <w:ind w:left="2633" w:hanging="203"/>
      </w:pPr>
      <w:rPr>
        <w:rFonts w:hint="default"/>
        <w:lang w:val="pl-PL" w:eastAsia="en-US" w:bidi="ar-SA"/>
      </w:rPr>
    </w:lvl>
    <w:lvl w:ilvl="4" w:tplc="920EB43C">
      <w:numFmt w:val="bullet"/>
      <w:lvlText w:val="•"/>
      <w:lvlJc w:val="left"/>
      <w:pPr>
        <w:ind w:left="3417" w:hanging="203"/>
      </w:pPr>
      <w:rPr>
        <w:rFonts w:hint="default"/>
        <w:lang w:val="pl-PL" w:eastAsia="en-US" w:bidi="ar-SA"/>
      </w:rPr>
    </w:lvl>
    <w:lvl w:ilvl="5" w:tplc="D75685C2">
      <w:numFmt w:val="bullet"/>
      <w:lvlText w:val="•"/>
      <w:lvlJc w:val="left"/>
      <w:pPr>
        <w:ind w:left="4201" w:hanging="203"/>
      </w:pPr>
      <w:rPr>
        <w:rFonts w:hint="default"/>
        <w:lang w:val="pl-PL" w:eastAsia="en-US" w:bidi="ar-SA"/>
      </w:rPr>
    </w:lvl>
    <w:lvl w:ilvl="6" w:tplc="08C4C188">
      <w:numFmt w:val="bullet"/>
      <w:lvlText w:val="•"/>
      <w:lvlJc w:val="left"/>
      <w:pPr>
        <w:ind w:left="4986" w:hanging="203"/>
      </w:pPr>
      <w:rPr>
        <w:rFonts w:hint="default"/>
        <w:lang w:val="pl-PL" w:eastAsia="en-US" w:bidi="ar-SA"/>
      </w:rPr>
    </w:lvl>
    <w:lvl w:ilvl="7" w:tplc="118A39BC">
      <w:numFmt w:val="bullet"/>
      <w:lvlText w:val="•"/>
      <w:lvlJc w:val="left"/>
      <w:pPr>
        <w:ind w:left="5770" w:hanging="203"/>
      </w:pPr>
      <w:rPr>
        <w:rFonts w:hint="default"/>
        <w:lang w:val="pl-PL" w:eastAsia="en-US" w:bidi="ar-SA"/>
      </w:rPr>
    </w:lvl>
    <w:lvl w:ilvl="8" w:tplc="54BC1076">
      <w:numFmt w:val="bullet"/>
      <w:lvlText w:val="•"/>
      <w:lvlJc w:val="left"/>
      <w:pPr>
        <w:ind w:left="6554" w:hanging="203"/>
      </w:pPr>
      <w:rPr>
        <w:rFonts w:hint="default"/>
        <w:lang w:val="pl-PL" w:eastAsia="en-US" w:bidi="ar-SA"/>
      </w:rPr>
    </w:lvl>
  </w:abstractNum>
  <w:abstractNum w:abstractNumId="36" w15:restartNumberingAfterBreak="0">
    <w:nsid w:val="55AA2391"/>
    <w:multiLevelType w:val="hybridMultilevel"/>
    <w:tmpl w:val="C0227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BC7E5D"/>
    <w:multiLevelType w:val="hybridMultilevel"/>
    <w:tmpl w:val="397821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91255EE"/>
    <w:multiLevelType w:val="hybridMultilevel"/>
    <w:tmpl w:val="DFBE13A2"/>
    <w:lvl w:ilvl="0" w:tplc="FB1E320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14644D"/>
    <w:multiLevelType w:val="hybridMultilevel"/>
    <w:tmpl w:val="4ABEBC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E4111D"/>
    <w:multiLevelType w:val="multilevel"/>
    <w:tmpl w:val="4E5A4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532BA5"/>
    <w:multiLevelType w:val="hybridMultilevel"/>
    <w:tmpl w:val="2B9A35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2" w15:restartNumberingAfterBreak="0">
    <w:nsid w:val="6912371C"/>
    <w:multiLevelType w:val="hybridMultilevel"/>
    <w:tmpl w:val="2DE40366"/>
    <w:lvl w:ilvl="0" w:tplc="01E6380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992498B"/>
    <w:multiLevelType w:val="hybridMultilevel"/>
    <w:tmpl w:val="E9B202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C537D86"/>
    <w:multiLevelType w:val="hybridMultilevel"/>
    <w:tmpl w:val="75362D5A"/>
    <w:lvl w:ilvl="0" w:tplc="77A2281E">
      <w:start w:val="1"/>
      <w:numFmt w:val="decimal"/>
      <w:lvlText w:val="%1."/>
      <w:lvlJc w:val="left"/>
      <w:pPr>
        <w:ind w:left="720" w:hanging="360"/>
      </w:pPr>
      <w:rPr>
        <w:rFonts w:asciiTheme="majorHAnsi" w:hAnsiTheme="majorHAnsi" w:cstheme="majorBidi"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0C1FA5"/>
    <w:multiLevelType w:val="hybridMultilevel"/>
    <w:tmpl w:val="567412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49C5D91"/>
    <w:multiLevelType w:val="multilevel"/>
    <w:tmpl w:val="07C20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5FAAC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76E12C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78B515AA"/>
    <w:multiLevelType w:val="hybridMultilevel"/>
    <w:tmpl w:val="75362D5A"/>
    <w:lvl w:ilvl="0" w:tplc="FFFFFFFF">
      <w:start w:val="1"/>
      <w:numFmt w:val="decimal"/>
      <w:lvlText w:val="%1."/>
      <w:lvlJc w:val="left"/>
      <w:pPr>
        <w:ind w:left="720" w:hanging="360"/>
      </w:pPr>
      <w:rPr>
        <w:rFonts w:asciiTheme="majorHAnsi" w:hAnsiTheme="majorHAnsi" w:cstheme="majorBidi" w:hint="default"/>
        <w:b/>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B3863DF"/>
    <w:multiLevelType w:val="multilevel"/>
    <w:tmpl w:val="71FE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D78499D"/>
    <w:multiLevelType w:val="multilevel"/>
    <w:tmpl w:val="8B547E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D14FAC"/>
    <w:multiLevelType w:val="multilevel"/>
    <w:tmpl w:val="9048B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462489">
    <w:abstractNumId w:val="14"/>
  </w:num>
  <w:num w:numId="2" w16cid:durableId="1956670787">
    <w:abstractNumId w:val="29"/>
  </w:num>
  <w:num w:numId="3" w16cid:durableId="1466502474">
    <w:abstractNumId w:val="0"/>
  </w:num>
  <w:num w:numId="4" w16cid:durableId="574170068">
    <w:abstractNumId w:val="22"/>
  </w:num>
  <w:num w:numId="5" w16cid:durableId="2052266654">
    <w:abstractNumId w:val="33"/>
  </w:num>
  <w:num w:numId="6" w16cid:durableId="1215241211">
    <w:abstractNumId w:val="2"/>
  </w:num>
  <w:num w:numId="7" w16cid:durableId="268198183">
    <w:abstractNumId w:val="47"/>
  </w:num>
  <w:num w:numId="8" w16cid:durableId="1340541815">
    <w:abstractNumId w:val="48"/>
  </w:num>
  <w:num w:numId="9" w16cid:durableId="1000041295">
    <w:abstractNumId w:val="5"/>
  </w:num>
  <w:num w:numId="10" w16cid:durableId="1325622112">
    <w:abstractNumId w:val="1"/>
  </w:num>
  <w:num w:numId="11" w16cid:durableId="2123066204">
    <w:abstractNumId w:val="4"/>
  </w:num>
  <w:num w:numId="12" w16cid:durableId="642925782">
    <w:abstractNumId w:val="3"/>
  </w:num>
  <w:num w:numId="13" w16cid:durableId="75634568">
    <w:abstractNumId w:val="17"/>
  </w:num>
  <w:num w:numId="14" w16cid:durableId="12520128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614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0513516">
    <w:abstractNumId w:val="8"/>
  </w:num>
  <w:num w:numId="17" w16cid:durableId="1686901580">
    <w:abstractNumId w:val="20"/>
  </w:num>
  <w:num w:numId="18" w16cid:durableId="264466621">
    <w:abstractNumId w:val="19"/>
  </w:num>
  <w:num w:numId="19" w16cid:durableId="422647345">
    <w:abstractNumId w:val="26"/>
  </w:num>
  <w:num w:numId="20" w16cid:durableId="2051417131">
    <w:abstractNumId w:val="34"/>
  </w:num>
  <w:num w:numId="21" w16cid:durableId="622468756">
    <w:abstractNumId w:val="30"/>
  </w:num>
  <w:num w:numId="22" w16cid:durableId="203636352">
    <w:abstractNumId w:val="28"/>
  </w:num>
  <w:num w:numId="23" w16cid:durableId="917859365">
    <w:abstractNumId w:val="39"/>
  </w:num>
  <w:num w:numId="24" w16cid:durableId="403308546">
    <w:abstractNumId w:val="50"/>
  </w:num>
  <w:num w:numId="25" w16cid:durableId="216166861">
    <w:abstractNumId w:val="7"/>
  </w:num>
  <w:num w:numId="26" w16cid:durableId="1841307367">
    <w:abstractNumId w:val="23"/>
  </w:num>
  <w:num w:numId="27" w16cid:durableId="1076825719">
    <w:abstractNumId w:val="32"/>
  </w:num>
  <w:num w:numId="28" w16cid:durableId="881406729">
    <w:abstractNumId w:val="10"/>
  </w:num>
  <w:num w:numId="29" w16cid:durableId="1578435634">
    <w:abstractNumId w:val="18"/>
  </w:num>
  <w:num w:numId="30" w16cid:durableId="2091191813">
    <w:abstractNumId w:val="42"/>
  </w:num>
  <w:num w:numId="31" w16cid:durableId="1250507151">
    <w:abstractNumId w:val="36"/>
  </w:num>
  <w:num w:numId="32" w16cid:durableId="611669992">
    <w:abstractNumId w:val="31"/>
  </w:num>
  <w:num w:numId="33" w16cid:durableId="630940175">
    <w:abstractNumId w:val="13"/>
  </w:num>
  <w:num w:numId="34" w16cid:durableId="1397053060">
    <w:abstractNumId w:val="44"/>
  </w:num>
  <w:num w:numId="35" w16cid:durableId="1233349498">
    <w:abstractNumId w:val="49"/>
  </w:num>
  <w:num w:numId="36" w16cid:durableId="831141398">
    <w:abstractNumId w:val="12"/>
  </w:num>
  <w:num w:numId="37" w16cid:durableId="919755920">
    <w:abstractNumId w:val="16"/>
  </w:num>
  <w:num w:numId="38" w16cid:durableId="327440064">
    <w:abstractNumId w:val="52"/>
  </w:num>
  <w:num w:numId="39" w16cid:durableId="269824203">
    <w:abstractNumId w:val="25"/>
  </w:num>
  <w:num w:numId="40" w16cid:durableId="529532198">
    <w:abstractNumId w:val="15"/>
  </w:num>
  <w:num w:numId="41" w16cid:durableId="469329978">
    <w:abstractNumId w:val="9"/>
  </w:num>
  <w:num w:numId="42" w16cid:durableId="1013341681">
    <w:abstractNumId w:val="46"/>
  </w:num>
  <w:num w:numId="43" w16cid:durableId="1692221443">
    <w:abstractNumId w:val="38"/>
  </w:num>
  <w:num w:numId="44" w16cid:durableId="134497136">
    <w:abstractNumId w:val="37"/>
  </w:num>
  <w:num w:numId="45" w16cid:durableId="992375281">
    <w:abstractNumId w:val="43"/>
  </w:num>
  <w:num w:numId="46" w16cid:durableId="2061394249">
    <w:abstractNumId w:val="45"/>
  </w:num>
  <w:num w:numId="47" w16cid:durableId="816580092">
    <w:abstractNumId w:val="35"/>
  </w:num>
  <w:num w:numId="48" w16cid:durableId="818230962">
    <w:abstractNumId w:val="27"/>
  </w:num>
  <w:num w:numId="49" w16cid:durableId="1839343735">
    <w:abstractNumId w:val="40"/>
  </w:num>
  <w:num w:numId="50" w16cid:durableId="929699600">
    <w:abstractNumId w:val="21"/>
  </w:num>
  <w:num w:numId="51" w16cid:durableId="1662658856">
    <w:abstractNumId w:val="51"/>
  </w:num>
  <w:num w:numId="52" w16cid:durableId="1801219760">
    <w:abstractNumId w:val="6"/>
  </w:num>
  <w:num w:numId="53" w16cid:durableId="13578053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60"/>
    <w:rsid w:val="0002520E"/>
    <w:rsid w:val="00033A9B"/>
    <w:rsid w:val="000352CE"/>
    <w:rsid w:val="00041C72"/>
    <w:rsid w:val="0004300F"/>
    <w:rsid w:val="00046BEE"/>
    <w:rsid w:val="000526C8"/>
    <w:rsid w:val="00071998"/>
    <w:rsid w:val="00073053"/>
    <w:rsid w:val="000825F1"/>
    <w:rsid w:val="00090234"/>
    <w:rsid w:val="00091E8C"/>
    <w:rsid w:val="000A1CEC"/>
    <w:rsid w:val="000C6827"/>
    <w:rsid w:val="000D4992"/>
    <w:rsid w:val="000E2177"/>
    <w:rsid w:val="000F0D2A"/>
    <w:rsid w:val="00126E96"/>
    <w:rsid w:val="001352C7"/>
    <w:rsid w:val="00142226"/>
    <w:rsid w:val="00143A87"/>
    <w:rsid w:val="00173E20"/>
    <w:rsid w:val="00177C94"/>
    <w:rsid w:val="001956BB"/>
    <w:rsid w:val="001A05BA"/>
    <w:rsid w:val="001B08E9"/>
    <w:rsid w:val="001B2580"/>
    <w:rsid w:val="001B48F1"/>
    <w:rsid w:val="001B7727"/>
    <w:rsid w:val="001E6A49"/>
    <w:rsid w:val="001F4281"/>
    <w:rsid w:val="00210617"/>
    <w:rsid w:val="002349DF"/>
    <w:rsid w:val="0023607B"/>
    <w:rsid w:val="002360AB"/>
    <w:rsid w:val="002552B4"/>
    <w:rsid w:val="002554A3"/>
    <w:rsid w:val="00260725"/>
    <w:rsid w:val="00261E68"/>
    <w:rsid w:val="00266783"/>
    <w:rsid w:val="0027429A"/>
    <w:rsid w:val="00276A12"/>
    <w:rsid w:val="002907A3"/>
    <w:rsid w:val="002912E7"/>
    <w:rsid w:val="0029442C"/>
    <w:rsid w:val="00297925"/>
    <w:rsid w:val="002B4E6B"/>
    <w:rsid w:val="002E3B72"/>
    <w:rsid w:val="002E4CF5"/>
    <w:rsid w:val="002F0160"/>
    <w:rsid w:val="00311AE9"/>
    <w:rsid w:val="003137C8"/>
    <w:rsid w:val="00316BF5"/>
    <w:rsid w:val="00317B8E"/>
    <w:rsid w:val="003258F2"/>
    <w:rsid w:val="00336897"/>
    <w:rsid w:val="00340782"/>
    <w:rsid w:val="00347672"/>
    <w:rsid w:val="00353D32"/>
    <w:rsid w:val="00374C43"/>
    <w:rsid w:val="00376D6B"/>
    <w:rsid w:val="00382A66"/>
    <w:rsid w:val="0038513E"/>
    <w:rsid w:val="00391536"/>
    <w:rsid w:val="003A39C4"/>
    <w:rsid w:val="003B4F0A"/>
    <w:rsid w:val="003B6B27"/>
    <w:rsid w:val="003C06A1"/>
    <w:rsid w:val="003D13CC"/>
    <w:rsid w:val="003E1354"/>
    <w:rsid w:val="003E3AC5"/>
    <w:rsid w:val="003F3A92"/>
    <w:rsid w:val="004118BD"/>
    <w:rsid w:val="00423BBB"/>
    <w:rsid w:val="00430B33"/>
    <w:rsid w:val="00431315"/>
    <w:rsid w:val="00433069"/>
    <w:rsid w:val="0044181D"/>
    <w:rsid w:val="00442E59"/>
    <w:rsid w:val="00443584"/>
    <w:rsid w:val="00444CA8"/>
    <w:rsid w:val="004569B3"/>
    <w:rsid w:val="0046132C"/>
    <w:rsid w:val="0046346C"/>
    <w:rsid w:val="00465ED0"/>
    <w:rsid w:val="004827D8"/>
    <w:rsid w:val="00486330"/>
    <w:rsid w:val="004A1F66"/>
    <w:rsid w:val="004C585C"/>
    <w:rsid w:val="004C59F0"/>
    <w:rsid w:val="00503F5E"/>
    <w:rsid w:val="005146FB"/>
    <w:rsid w:val="005370F0"/>
    <w:rsid w:val="00542DAB"/>
    <w:rsid w:val="0054315B"/>
    <w:rsid w:val="00556DB9"/>
    <w:rsid w:val="005572A7"/>
    <w:rsid w:val="005725EF"/>
    <w:rsid w:val="00582C41"/>
    <w:rsid w:val="00585BB0"/>
    <w:rsid w:val="005A6336"/>
    <w:rsid w:val="005B3AFD"/>
    <w:rsid w:val="005C4DD0"/>
    <w:rsid w:val="005D038C"/>
    <w:rsid w:val="005D1D7C"/>
    <w:rsid w:val="005D3C39"/>
    <w:rsid w:val="005E509F"/>
    <w:rsid w:val="005E6686"/>
    <w:rsid w:val="005E6F17"/>
    <w:rsid w:val="005F121D"/>
    <w:rsid w:val="0060730C"/>
    <w:rsid w:val="006111F7"/>
    <w:rsid w:val="00614A51"/>
    <w:rsid w:val="00620C2F"/>
    <w:rsid w:val="00630D20"/>
    <w:rsid w:val="00640099"/>
    <w:rsid w:val="00672E3D"/>
    <w:rsid w:val="0068602A"/>
    <w:rsid w:val="006A49D7"/>
    <w:rsid w:val="006B6DC5"/>
    <w:rsid w:val="006D2E48"/>
    <w:rsid w:val="006D4E66"/>
    <w:rsid w:val="006D4ED7"/>
    <w:rsid w:val="00702E84"/>
    <w:rsid w:val="007034F2"/>
    <w:rsid w:val="007107AB"/>
    <w:rsid w:val="00716B0C"/>
    <w:rsid w:val="00720FC3"/>
    <w:rsid w:val="007348D4"/>
    <w:rsid w:val="007359FE"/>
    <w:rsid w:val="00740F1F"/>
    <w:rsid w:val="00741D10"/>
    <w:rsid w:val="00752741"/>
    <w:rsid w:val="00763B9A"/>
    <w:rsid w:val="00783821"/>
    <w:rsid w:val="0078727D"/>
    <w:rsid w:val="00790B0F"/>
    <w:rsid w:val="00790D01"/>
    <w:rsid w:val="00791D76"/>
    <w:rsid w:val="007A5569"/>
    <w:rsid w:val="007B14E5"/>
    <w:rsid w:val="007C2487"/>
    <w:rsid w:val="007C771C"/>
    <w:rsid w:val="007D4E95"/>
    <w:rsid w:val="007F288B"/>
    <w:rsid w:val="007F7C60"/>
    <w:rsid w:val="00800960"/>
    <w:rsid w:val="0081018D"/>
    <w:rsid w:val="00820BCD"/>
    <w:rsid w:val="00822F0B"/>
    <w:rsid w:val="00830DE8"/>
    <w:rsid w:val="008409AC"/>
    <w:rsid w:val="00853C67"/>
    <w:rsid w:val="008854CF"/>
    <w:rsid w:val="00892A57"/>
    <w:rsid w:val="00894E85"/>
    <w:rsid w:val="008A48C0"/>
    <w:rsid w:val="008B37C7"/>
    <w:rsid w:val="00924ED4"/>
    <w:rsid w:val="00934EC7"/>
    <w:rsid w:val="009352EE"/>
    <w:rsid w:val="00950C91"/>
    <w:rsid w:val="00951466"/>
    <w:rsid w:val="00987BFC"/>
    <w:rsid w:val="00990CDD"/>
    <w:rsid w:val="00993B94"/>
    <w:rsid w:val="00995383"/>
    <w:rsid w:val="009A2895"/>
    <w:rsid w:val="009C0F2B"/>
    <w:rsid w:val="009D11D2"/>
    <w:rsid w:val="009D2966"/>
    <w:rsid w:val="009D6B26"/>
    <w:rsid w:val="009D765C"/>
    <w:rsid w:val="009E6B12"/>
    <w:rsid w:val="009F1534"/>
    <w:rsid w:val="009F6872"/>
    <w:rsid w:val="009F7586"/>
    <w:rsid w:val="00A0410A"/>
    <w:rsid w:val="00A20973"/>
    <w:rsid w:val="00A23899"/>
    <w:rsid w:val="00A2500B"/>
    <w:rsid w:val="00A30AC2"/>
    <w:rsid w:val="00A532B2"/>
    <w:rsid w:val="00A54C9A"/>
    <w:rsid w:val="00A5568A"/>
    <w:rsid w:val="00A60F5A"/>
    <w:rsid w:val="00A60F64"/>
    <w:rsid w:val="00A61E62"/>
    <w:rsid w:val="00A664D4"/>
    <w:rsid w:val="00A71BAE"/>
    <w:rsid w:val="00AA0C2D"/>
    <w:rsid w:val="00AA1ECD"/>
    <w:rsid w:val="00AA2DC8"/>
    <w:rsid w:val="00AC5514"/>
    <w:rsid w:val="00AD1956"/>
    <w:rsid w:val="00AE012B"/>
    <w:rsid w:val="00B14504"/>
    <w:rsid w:val="00B35E03"/>
    <w:rsid w:val="00B42921"/>
    <w:rsid w:val="00B42F78"/>
    <w:rsid w:val="00B44D87"/>
    <w:rsid w:val="00B51345"/>
    <w:rsid w:val="00B542D1"/>
    <w:rsid w:val="00B622F2"/>
    <w:rsid w:val="00B803B5"/>
    <w:rsid w:val="00B83687"/>
    <w:rsid w:val="00B85BAA"/>
    <w:rsid w:val="00B953E4"/>
    <w:rsid w:val="00BB30A4"/>
    <w:rsid w:val="00BF01F3"/>
    <w:rsid w:val="00BF48AB"/>
    <w:rsid w:val="00BF518F"/>
    <w:rsid w:val="00C0241A"/>
    <w:rsid w:val="00C134C4"/>
    <w:rsid w:val="00C15CCF"/>
    <w:rsid w:val="00C20DA0"/>
    <w:rsid w:val="00C21221"/>
    <w:rsid w:val="00C405CF"/>
    <w:rsid w:val="00C471EA"/>
    <w:rsid w:val="00C47D15"/>
    <w:rsid w:val="00C57BEF"/>
    <w:rsid w:val="00C7065B"/>
    <w:rsid w:val="00C75423"/>
    <w:rsid w:val="00C858B5"/>
    <w:rsid w:val="00CC6D52"/>
    <w:rsid w:val="00CD228B"/>
    <w:rsid w:val="00CF19FE"/>
    <w:rsid w:val="00CF72F2"/>
    <w:rsid w:val="00D245CC"/>
    <w:rsid w:val="00D34A6C"/>
    <w:rsid w:val="00D47914"/>
    <w:rsid w:val="00D54EA2"/>
    <w:rsid w:val="00D92A4E"/>
    <w:rsid w:val="00D94A5F"/>
    <w:rsid w:val="00D967FC"/>
    <w:rsid w:val="00D9685D"/>
    <w:rsid w:val="00D97601"/>
    <w:rsid w:val="00DB20D9"/>
    <w:rsid w:val="00DD5EB4"/>
    <w:rsid w:val="00DE1130"/>
    <w:rsid w:val="00DE4504"/>
    <w:rsid w:val="00DF0B13"/>
    <w:rsid w:val="00E10129"/>
    <w:rsid w:val="00E1383E"/>
    <w:rsid w:val="00E1659F"/>
    <w:rsid w:val="00E20BF4"/>
    <w:rsid w:val="00E27326"/>
    <w:rsid w:val="00E32039"/>
    <w:rsid w:val="00E43B02"/>
    <w:rsid w:val="00E7231A"/>
    <w:rsid w:val="00E85643"/>
    <w:rsid w:val="00E92868"/>
    <w:rsid w:val="00EB0402"/>
    <w:rsid w:val="00ED3F7B"/>
    <w:rsid w:val="00ED61A1"/>
    <w:rsid w:val="00EE5C03"/>
    <w:rsid w:val="00EF27AF"/>
    <w:rsid w:val="00F11CAE"/>
    <w:rsid w:val="00F229FA"/>
    <w:rsid w:val="00F375CF"/>
    <w:rsid w:val="00F403AB"/>
    <w:rsid w:val="00F57F1F"/>
    <w:rsid w:val="00F62B58"/>
    <w:rsid w:val="00F7276F"/>
    <w:rsid w:val="00F75676"/>
    <w:rsid w:val="00F77BAF"/>
    <w:rsid w:val="00F87D3D"/>
    <w:rsid w:val="00F976CC"/>
    <w:rsid w:val="00FA0FE7"/>
    <w:rsid w:val="00FB237C"/>
    <w:rsid w:val="00FC71C5"/>
    <w:rsid w:val="00FD0121"/>
    <w:rsid w:val="00FD08AA"/>
    <w:rsid w:val="00FD65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2037"/>
  <w15:chartTrackingRefBased/>
  <w15:docId w15:val="{00B6F44D-0162-4F40-B2E0-0037BF551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3C39"/>
  </w:style>
  <w:style w:type="paragraph" w:styleId="Nagwek1">
    <w:name w:val="heading 1"/>
    <w:basedOn w:val="Normalny"/>
    <w:next w:val="Normalny"/>
    <w:link w:val="Nagwek1Znak"/>
    <w:uiPriority w:val="9"/>
    <w:qFormat/>
    <w:rsid w:val="00800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00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8009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009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009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009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009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009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009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09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009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8009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009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009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009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009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009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00960"/>
    <w:rPr>
      <w:rFonts w:eastAsiaTheme="majorEastAsia" w:cstheme="majorBidi"/>
      <w:color w:val="272727" w:themeColor="text1" w:themeTint="D8"/>
    </w:rPr>
  </w:style>
  <w:style w:type="paragraph" w:styleId="Tytu">
    <w:name w:val="Title"/>
    <w:basedOn w:val="Normalny"/>
    <w:next w:val="Normalny"/>
    <w:link w:val="TytuZnak"/>
    <w:uiPriority w:val="10"/>
    <w:qFormat/>
    <w:rsid w:val="00800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009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009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009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00960"/>
    <w:pPr>
      <w:spacing w:before="160"/>
      <w:jc w:val="center"/>
    </w:pPr>
    <w:rPr>
      <w:i/>
      <w:iCs/>
      <w:color w:val="404040" w:themeColor="text1" w:themeTint="BF"/>
    </w:rPr>
  </w:style>
  <w:style w:type="character" w:customStyle="1" w:styleId="CytatZnak">
    <w:name w:val="Cytat Znak"/>
    <w:basedOn w:val="Domylnaczcionkaakapitu"/>
    <w:link w:val="Cytat"/>
    <w:uiPriority w:val="29"/>
    <w:rsid w:val="00800960"/>
    <w:rPr>
      <w:i/>
      <w:iCs/>
      <w:color w:val="404040" w:themeColor="text1" w:themeTint="BF"/>
    </w:rPr>
  </w:style>
  <w:style w:type="paragraph" w:styleId="Akapitzlist">
    <w:name w:val="List Paragraph"/>
    <w:aliases w:val="List Paragraph1,BulletC,Numerowanie,List Paragraph,Akapit z listą BS,Kolorowa lista — akcent 11,Obiekt,Akapit z listą 1,Akapit z listą1,Wypunktowanie,normalny tekst,paragraf,L1,Akapit z listą5,RR PGE Akapit z listą,Styl 1,Citation List,lp"/>
    <w:basedOn w:val="Normalny"/>
    <w:link w:val="AkapitzlistZnak"/>
    <w:uiPriority w:val="34"/>
    <w:qFormat/>
    <w:rsid w:val="00800960"/>
    <w:pPr>
      <w:ind w:left="720"/>
      <w:contextualSpacing/>
    </w:pPr>
  </w:style>
  <w:style w:type="character" w:styleId="Wyrnienieintensywne">
    <w:name w:val="Intense Emphasis"/>
    <w:basedOn w:val="Domylnaczcionkaakapitu"/>
    <w:uiPriority w:val="21"/>
    <w:qFormat/>
    <w:rsid w:val="00800960"/>
    <w:rPr>
      <w:i/>
      <w:iCs/>
      <w:color w:val="0F4761" w:themeColor="accent1" w:themeShade="BF"/>
    </w:rPr>
  </w:style>
  <w:style w:type="paragraph" w:styleId="Cytatintensywny">
    <w:name w:val="Intense Quote"/>
    <w:basedOn w:val="Normalny"/>
    <w:next w:val="Normalny"/>
    <w:link w:val="CytatintensywnyZnak"/>
    <w:uiPriority w:val="30"/>
    <w:qFormat/>
    <w:rsid w:val="00800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00960"/>
    <w:rPr>
      <w:i/>
      <w:iCs/>
      <w:color w:val="0F4761" w:themeColor="accent1" w:themeShade="BF"/>
    </w:rPr>
  </w:style>
  <w:style w:type="character" w:styleId="Odwoanieintensywne">
    <w:name w:val="Intense Reference"/>
    <w:basedOn w:val="Domylnaczcionkaakapitu"/>
    <w:uiPriority w:val="32"/>
    <w:qFormat/>
    <w:rsid w:val="00800960"/>
    <w:rPr>
      <w:b/>
      <w:bCs/>
      <w:smallCaps/>
      <w:color w:val="0F4761" w:themeColor="accent1" w:themeShade="BF"/>
      <w:spacing w:val="5"/>
    </w:rPr>
  </w:style>
  <w:style w:type="character" w:customStyle="1" w:styleId="AkapitzlistZnak">
    <w:name w:val="Akapit z listą Znak"/>
    <w:aliases w:val="List Paragraph1 Znak,BulletC Znak,Numerowanie Znak,List Paragraph Znak,Akapit z listą BS Znak,Kolorowa lista — akcent 11 Znak,Obiekt Znak,Akapit z listą 1 Znak,Akapit z listą1 Znak,Wypunktowanie Znak,normalny tekst Znak,paragraf Znak"/>
    <w:basedOn w:val="Domylnaczcionkaakapitu"/>
    <w:link w:val="Akapitzlist"/>
    <w:uiPriority w:val="34"/>
    <w:qFormat/>
    <w:locked/>
    <w:rsid w:val="007C771C"/>
  </w:style>
  <w:style w:type="table" w:styleId="Tabela-Siatka">
    <w:name w:val="Table Grid"/>
    <w:basedOn w:val="Standardowy"/>
    <w:uiPriority w:val="59"/>
    <w:rsid w:val="007C77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64D4"/>
    <w:pPr>
      <w:autoSpaceDE w:val="0"/>
      <w:autoSpaceDN w:val="0"/>
      <w:adjustRightInd w:val="0"/>
      <w:spacing w:after="0" w:line="240" w:lineRule="auto"/>
    </w:pPr>
    <w:rPr>
      <w:rFonts w:ascii="Calibri" w:hAnsi="Calibri" w:cs="Calibri"/>
      <w:color w:val="000000"/>
      <w:kern w:val="0"/>
    </w:rPr>
  </w:style>
  <w:style w:type="paragraph" w:styleId="NormalnyWeb">
    <w:name w:val="Normal (Web)"/>
    <w:basedOn w:val="Normalny"/>
    <w:uiPriority w:val="99"/>
    <w:semiHidden/>
    <w:unhideWhenUsed/>
    <w:rsid w:val="006B6DC5"/>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
      <w:bodyDiv w:val="1"/>
      <w:marLeft w:val="0"/>
      <w:marRight w:val="0"/>
      <w:marTop w:val="0"/>
      <w:marBottom w:val="0"/>
      <w:divBdr>
        <w:top w:val="none" w:sz="0" w:space="0" w:color="auto"/>
        <w:left w:val="none" w:sz="0" w:space="0" w:color="auto"/>
        <w:bottom w:val="none" w:sz="0" w:space="0" w:color="auto"/>
        <w:right w:val="none" w:sz="0" w:space="0" w:color="auto"/>
      </w:divBdr>
    </w:div>
    <w:div w:id="14700278">
      <w:bodyDiv w:val="1"/>
      <w:marLeft w:val="0"/>
      <w:marRight w:val="0"/>
      <w:marTop w:val="0"/>
      <w:marBottom w:val="0"/>
      <w:divBdr>
        <w:top w:val="none" w:sz="0" w:space="0" w:color="auto"/>
        <w:left w:val="none" w:sz="0" w:space="0" w:color="auto"/>
        <w:bottom w:val="none" w:sz="0" w:space="0" w:color="auto"/>
        <w:right w:val="none" w:sz="0" w:space="0" w:color="auto"/>
      </w:divBdr>
    </w:div>
    <w:div w:id="18313579">
      <w:bodyDiv w:val="1"/>
      <w:marLeft w:val="0"/>
      <w:marRight w:val="0"/>
      <w:marTop w:val="0"/>
      <w:marBottom w:val="0"/>
      <w:divBdr>
        <w:top w:val="none" w:sz="0" w:space="0" w:color="auto"/>
        <w:left w:val="none" w:sz="0" w:space="0" w:color="auto"/>
        <w:bottom w:val="none" w:sz="0" w:space="0" w:color="auto"/>
        <w:right w:val="none" w:sz="0" w:space="0" w:color="auto"/>
      </w:divBdr>
    </w:div>
    <w:div w:id="213395759">
      <w:bodyDiv w:val="1"/>
      <w:marLeft w:val="0"/>
      <w:marRight w:val="0"/>
      <w:marTop w:val="0"/>
      <w:marBottom w:val="0"/>
      <w:divBdr>
        <w:top w:val="none" w:sz="0" w:space="0" w:color="auto"/>
        <w:left w:val="none" w:sz="0" w:space="0" w:color="auto"/>
        <w:bottom w:val="none" w:sz="0" w:space="0" w:color="auto"/>
        <w:right w:val="none" w:sz="0" w:space="0" w:color="auto"/>
      </w:divBdr>
      <w:divsChild>
        <w:div w:id="1058019420">
          <w:marLeft w:val="0"/>
          <w:marRight w:val="0"/>
          <w:marTop w:val="0"/>
          <w:marBottom w:val="0"/>
          <w:divBdr>
            <w:top w:val="none" w:sz="0" w:space="0" w:color="auto"/>
            <w:left w:val="none" w:sz="0" w:space="0" w:color="auto"/>
            <w:bottom w:val="none" w:sz="0" w:space="0" w:color="auto"/>
            <w:right w:val="none" w:sz="0" w:space="0" w:color="auto"/>
          </w:divBdr>
        </w:div>
        <w:div w:id="159011143">
          <w:marLeft w:val="0"/>
          <w:marRight w:val="0"/>
          <w:marTop w:val="0"/>
          <w:marBottom w:val="0"/>
          <w:divBdr>
            <w:top w:val="none" w:sz="0" w:space="0" w:color="auto"/>
            <w:left w:val="none" w:sz="0" w:space="0" w:color="auto"/>
            <w:bottom w:val="none" w:sz="0" w:space="0" w:color="auto"/>
            <w:right w:val="none" w:sz="0" w:space="0" w:color="auto"/>
          </w:divBdr>
        </w:div>
        <w:div w:id="840238563">
          <w:marLeft w:val="0"/>
          <w:marRight w:val="0"/>
          <w:marTop w:val="0"/>
          <w:marBottom w:val="0"/>
          <w:divBdr>
            <w:top w:val="none" w:sz="0" w:space="0" w:color="auto"/>
            <w:left w:val="none" w:sz="0" w:space="0" w:color="auto"/>
            <w:bottom w:val="none" w:sz="0" w:space="0" w:color="auto"/>
            <w:right w:val="none" w:sz="0" w:space="0" w:color="auto"/>
          </w:divBdr>
        </w:div>
        <w:div w:id="1629779598">
          <w:marLeft w:val="0"/>
          <w:marRight w:val="0"/>
          <w:marTop w:val="0"/>
          <w:marBottom w:val="0"/>
          <w:divBdr>
            <w:top w:val="none" w:sz="0" w:space="0" w:color="auto"/>
            <w:left w:val="none" w:sz="0" w:space="0" w:color="auto"/>
            <w:bottom w:val="none" w:sz="0" w:space="0" w:color="auto"/>
            <w:right w:val="none" w:sz="0" w:space="0" w:color="auto"/>
          </w:divBdr>
        </w:div>
        <w:div w:id="1677540310">
          <w:marLeft w:val="0"/>
          <w:marRight w:val="0"/>
          <w:marTop w:val="0"/>
          <w:marBottom w:val="0"/>
          <w:divBdr>
            <w:top w:val="none" w:sz="0" w:space="0" w:color="auto"/>
            <w:left w:val="none" w:sz="0" w:space="0" w:color="auto"/>
            <w:bottom w:val="none" w:sz="0" w:space="0" w:color="auto"/>
            <w:right w:val="none" w:sz="0" w:space="0" w:color="auto"/>
          </w:divBdr>
        </w:div>
      </w:divsChild>
    </w:div>
    <w:div w:id="398095137">
      <w:bodyDiv w:val="1"/>
      <w:marLeft w:val="0"/>
      <w:marRight w:val="0"/>
      <w:marTop w:val="0"/>
      <w:marBottom w:val="0"/>
      <w:divBdr>
        <w:top w:val="none" w:sz="0" w:space="0" w:color="auto"/>
        <w:left w:val="none" w:sz="0" w:space="0" w:color="auto"/>
        <w:bottom w:val="none" w:sz="0" w:space="0" w:color="auto"/>
        <w:right w:val="none" w:sz="0" w:space="0" w:color="auto"/>
      </w:divBdr>
    </w:div>
    <w:div w:id="410542149">
      <w:bodyDiv w:val="1"/>
      <w:marLeft w:val="0"/>
      <w:marRight w:val="0"/>
      <w:marTop w:val="0"/>
      <w:marBottom w:val="0"/>
      <w:divBdr>
        <w:top w:val="none" w:sz="0" w:space="0" w:color="auto"/>
        <w:left w:val="none" w:sz="0" w:space="0" w:color="auto"/>
        <w:bottom w:val="none" w:sz="0" w:space="0" w:color="auto"/>
        <w:right w:val="none" w:sz="0" w:space="0" w:color="auto"/>
      </w:divBdr>
    </w:div>
    <w:div w:id="481428927">
      <w:bodyDiv w:val="1"/>
      <w:marLeft w:val="0"/>
      <w:marRight w:val="0"/>
      <w:marTop w:val="0"/>
      <w:marBottom w:val="0"/>
      <w:divBdr>
        <w:top w:val="none" w:sz="0" w:space="0" w:color="auto"/>
        <w:left w:val="none" w:sz="0" w:space="0" w:color="auto"/>
        <w:bottom w:val="none" w:sz="0" w:space="0" w:color="auto"/>
        <w:right w:val="none" w:sz="0" w:space="0" w:color="auto"/>
      </w:divBdr>
    </w:div>
    <w:div w:id="505023622">
      <w:bodyDiv w:val="1"/>
      <w:marLeft w:val="0"/>
      <w:marRight w:val="0"/>
      <w:marTop w:val="0"/>
      <w:marBottom w:val="0"/>
      <w:divBdr>
        <w:top w:val="none" w:sz="0" w:space="0" w:color="auto"/>
        <w:left w:val="none" w:sz="0" w:space="0" w:color="auto"/>
        <w:bottom w:val="none" w:sz="0" w:space="0" w:color="auto"/>
        <w:right w:val="none" w:sz="0" w:space="0" w:color="auto"/>
      </w:divBdr>
    </w:div>
    <w:div w:id="517820112">
      <w:bodyDiv w:val="1"/>
      <w:marLeft w:val="0"/>
      <w:marRight w:val="0"/>
      <w:marTop w:val="0"/>
      <w:marBottom w:val="0"/>
      <w:divBdr>
        <w:top w:val="none" w:sz="0" w:space="0" w:color="auto"/>
        <w:left w:val="none" w:sz="0" w:space="0" w:color="auto"/>
        <w:bottom w:val="none" w:sz="0" w:space="0" w:color="auto"/>
        <w:right w:val="none" w:sz="0" w:space="0" w:color="auto"/>
      </w:divBdr>
    </w:div>
    <w:div w:id="518856730">
      <w:bodyDiv w:val="1"/>
      <w:marLeft w:val="0"/>
      <w:marRight w:val="0"/>
      <w:marTop w:val="0"/>
      <w:marBottom w:val="0"/>
      <w:divBdr>
        <w:top w:val="none" w:sz="0" w:space="0" w:color="auto"/>
        <w:left w:val="none" w:sz="0" w:space="0" w:color="auto"/>
        <w:bottom w:val="none" w:sz="0" w:space="0" w:color="auto"/>
        <w:right w:val="none" w:sz="0" w:space="0" w:color="auto"/>
      </w:divBdr>
    </w:div>
    <w:div w:id="737947809">
      <w:bodyDiv w:val="1"/>
      <w:marLeft w:val="0"/>
      <w:marRight w:val="0"/>
      <w:marTop w:val="0"/>
      <w:marBottom w:val="0"/>
      <w:divBdr>
        <w:top w:val="none" w:sz="0" w:space="0" w:color="auto"/>
        <w:left w:val="none" w:sz="0" w:space="0" w:color="auto"/>
        <w:bottom w:val="none" w:sz="0" w:space="0" w:color="auto"/>
        <w:right w:val="none" w:sz="0" w:space="0" w:color="auto"/>
      </w:divBdr>
    </w:div>
    <w:div w:id="777523633">
      <w:bodyDiv w:val="1"/>
      <w:marLeft w:val="0"/>
      <w:marRight w:val="0"/>
      <w:marTop w:val="0"/>
      <w:marBottom w:val="0"/>
      <w:divBdr>
        <w:top w:val="none" w:sz="0" w:space="0" w:color="auto"/>
        <w:left w:val="none" w:sz="0" w:space="0" w:color="auto"/>
        <w:bottom w:val="none" w:sz="0" w:space="0" w:color="auto"/>
        <w:right w:val="none" w:sz="0" w:space="0" w:color="auto"/>
      </w:divBdr>
    </w:div>
    <w:div w:id="788351449">
      <w:bodyDiv w:val="1"/>
      <w:marLeft w:val="0"/>
      <w:marRight w:val="0"/>
      <w:marTop w:val="0"/>
      <w:marBottom w:val="0"/>
      <w:divBdr>
        <w:top w:val="none" w:sz="0" w:space="0" w:color="auto"/>
        <w:left w:val="none" w:sz="0" w:space="0" w:color="auto"/>
        <w:bottom w:val="none" w:sz="0" w:space="0" w:color="auto"/>
        <w:right w:val="none" w:sz="0" w:space="0" w:color="auto"/>
      </w:divBdr>
    </w:div>
    <w:div w:id="927274010">
      <w:bodyDiv w:val="1"/>
      <w:marLeft w:val="0"/>
      <w:marRight w:val="0"/>
      <w:marTop w:val="0"/>
      <w:marBottom w:val="0"/>
      <w:divBdr>
        <w:top w:val="none" w:sz="0" w:space="0" w:color="auto"/>
        <w:left w:val="none" w:sz="0" w:space="0" w:color="auto"/>
        <w:bottom w:val="none" w:sz="0" w:space="0" w:color="auto"/>
        <w:right w:val="none" w:sz="0" w:space="0" w:color="auto"/>
      </w:divBdr>
    </w:div>
    <w:div w:id="963317585">
      <w:bodyDiv w:val="1"/>
      <w:marLeft w:val="0"/>
      <w:marRight w:val="0"/>
      <w:marTop w:val="0"/>
      <w:marBottom w:val="0"/>
      <w:divBdr>
        <w:top w:val="none" w:sz="0" w:space="0" w:color="auto"/>
        <w:left w:val="none" w:sz="0" w:space="0" w:color="auto"/>
        <w:bottom w:val="none" w:sz="0" w:space="0" w:color="auto"/>
        <w:right w:val="none" w:sz="0" w:space="0" w:color="auto"/>
      </w:divBdr>
    </w:div>
    <w:div w:id="1079057837">
      <w:bodyDiv w:val="1"/>
      <w:marLeft w:val="0"/>
      <w:marRight w:val="0"/>
      <w:marTop w:val="0"/>
      <w:marBottom w:val="0"/>
      <w:divBdr>
        <w:top w:val="none" w:sz="0" w:space="0" w:color="auto"/>
        <w:left w:val="none" w:sz="0" w:space="0" w:color="auto"/>
        <w:bottom w:val="none" w:sz="0" w:space="0" w:color="auto"/>
        <w:right w:val="none" w:sz="0" w:space="0" w:color="auto"/>
      </w:divBdr>
    </w:div>
    <w:div w:id="1261836910">
      <w:bodyDiv w:val="1"/>
      <w:marLeft w:val="0"/>
      <w:marRight w:val="0"/>
      <w:marTop w:val="0"/>
      <w:marBottom w:val="0"/>
      <w:divBdr>
        <w:top w:val="none" w:sz="0" w:space="0" w:color="auto"/>
        <w:left w:val="none" w:sz="0" w:space="0" w:color="auto"/>
        <w:bottom w:val="none" w:sz="0" w:space="0" w:color="auto"/>
        <w:right w:val="none" w:sz="0" w:space="0" w:color="auto"/>
      </w:divBdr>
    </w:div>
    <w:div w:id="1367952251">
      <w:bodyDiv w:val="1"/>
      <w:marLeft w:val="0"/>
      <w:marRight w:val="0"/>
      <w:marTop w:val="0"/>
      <w:marBottom w:val="0"/>
      <w:divBdr>
        <w:top w:val="none" w:sz="0" w:space="0" w:color="auto"/>
        <w:left w:val="none" w:sz="0" w:space="0" w:color="auto"/>
        <w:bottom w:val="none" w:sz="0" w:space="0" w:color="auto"/>
        <w:right w:val="none" w:sz="0" w:space="0" w:color="auto"/>
      </w:divBdr>
    </w:div>
    <w:div w:id="1649433062">
      <w:bodyDiv w:val="1"/>
      <w:marLeft w:val="0"/>
      <w:marRight w:val="0"/>
      <w:marTop w:val="0"/>
      <w:marBottom w:val="0"/>
      <w:divBdr>
        <w:top w:val="none" w:sz="0" w:space="0" w:color="auto"/>
        <w:left w:val="none" w:sz="0" w:space="0" w:color="auto"/>
        <w:bottom w:val="none" w:sz="0" w:space="0" w:color="auto"/>
        <w:right w:val="none" w:sz="0" w:space="0" w:color="auto"/>
      </w:divBdr>
    </w:div>
    <w:div w:id="1680309301">
      <w:bodyDiv w:val="1"/>
      <w:marLeft w:val="0"/>
      <w:marRight w:val="0"/>
      <w:marTop w:val="0"/>
      <w:marBottom w:val="0"/>
      <w:divBdr>
        <w:top w:val="none" w:sz="0" w:space="0" w:color="auto"/>
        <w:left w:val="none" w:sz="0" w:space="0" w:color="auto"/>
        <w:bottom w:val="none" w:sz="0" w:space="0" w:color="auto"/>
        <w:right w:val="none" w:sz="0" w:space="0" w:color="auto"/>
      </w:divBdr>
      <w:divsChild>
        <w:div w:id="167448993">
          <w:marLeft w:val="0"/>
          <w:marRight w:val="0"/>
          <w:marTop w:val="0"/>
          <w:marBottom w:val="0"/>
          <w:divBdr>
            <w:top w:val="none" w:sz="0" w:space="0" w:color="auto"/>
            <w:left w:val="none" w:sz="0" w:space="0" w:color="auto"/>
            <w:bottom w:val="none" w:sz="0" w:space="0" w:color="auto"/>
            <w:right w:val="none" w:sz="0" w:space="0" w:color="auto"/>
          </w:divBdr>
        </w:div>
        <w:div w:id="1216619328">
          <w:marLeft w:val="0"/>
          <w:marRight w:val="0"/>
          <w:marTop w:val="0"/>
          <w:marBottom w:val="0"/>
          <w:divBdr>
            <w:top w:val="none" w:sz="0" w:space="0" w:color="auto"/>
            <w:left w:val="none" w:sz="0" w:space="0" w:color="auto"/>
            <w:bottom w:val="none" w:sz="0" w:space="0" w:color="auto"/>
            <w:right w:val="none" w:sz="0" w:space="0" w:color="auto"/>
          </w:divBdr>
        </w:div>
        <w:div w:id="1674336315">
          <w:marLeft w:val="0"/>
          <w:marRight w:val="0"/>
          <w:marTop w:val="0"/>
          <w:marBottom w:val="0"/>
          <w:divBdr>
            <w:top w:val="none" w:sz="0" w:space="0" w:color="auto"/>
            <w:left w:val="none" w:sz="0" w:space="0" w:color="auto"/>
            <w:bottom w:val="none" w:sz="0" w:space="0" w:color="auto"/>
            <w:right w:val="none" w:sz="0" w:space="0" w:color="auto"/>
          </w:divBdr>
        </w:div>
        <w:div w:id="7489474">
          <w:marLeft w:val="0"/>
          <w:marRight w:val="0"/>
          <w:marTop w:val="0"/>
          <w:marBottom w:val="0"/>
          <w:divBdr>
            <w:top w:val="none" w:sz="0" w:space="0" w:color="auto"/>
            <w:left w:val="none" w:sz="0" w:space="0" w:color="auto"/>
            <w:bottom w:val="none" w:sz="0" w:space="0" w:color="auto"/>
            <w:right w:val="none" w:sz="0" w:space="0" w:color="auto"/>
          </w:divBdr>
        </w:div>
        <w:div w:id="2114859989">
          <w:marLeft w:val="0"/>
          <w:marRight w:val="0"/>
          <w:marTop w:val="0"/>
          <w:marBottom w:val="0"/>
          <w:divBdr>
            <w:top w:val="none" w:sz="0" w:space="0" w:color="auto"/>
            <w:left w:val="none" w:sz="0" w:space="0" w:color="auto"/>
            <w:bottom w:val="none" w:sz="0" w:space="0" w:color="auto"/>
            <w:right w:val="none" w:sz="0" w:space="0" w:color="auto"/>
          </w:divBdr>
        </w:div>
        <w:div w:id="2360655">
          <w:marLeft w:val="0"/>
          <w:marRight w:val="0"/>
          <w:marTop w:val="0"/>
          <w:marBottom w:val="0"/>
          <w:divBdr>
            <w:top w:val="none" w:sz="0" w:space="0" w:color="auto"/>
            <w:left w:val="none" w:sz="0" w:space="0" w:color="auto"/>
            <w:bottom w:val="none" w:sz="0" w:space="0" w:color="auto"/>
            <w:right w:val="none" w:sz="0" w:space="0" w:color="auto"/>
          </w:divBdr>
        </w:div>
        <w:div w:id="615258336">
          <w:marLeft w:val="0"/>
          <w:marRight w:val="0"/>
          <w:marTop w:val="0"/>
          <w:marBottom w:val="0"/>
          <w:divBdr>
            <w:top w:val="none" w:sz="0" w:space="0" w:color="auto"/>
            <w:left w:val="none" w:sz="0" w:space="0" w:color="auto"/>
            <w:bottom w:val="none" w:sz="0" w:space="0" w:color="auto"/>
            <w:right w:val="none" w:sz="0" w:space="0" w:color="auto"/>
          </w:divBdr>
        </w:div>
      </w:divsChild>
    </w:div>
    <w:div w:id="1924026543">
      <w:bodyDiv w:val="1"/>
      <w:marLeft w:val="0"/>
      <w:marRight w:val="0"/>
      <w:marTop w:val="0"/>
      <w:marBottom w:val="0"/>
      <w:divBdr>
        <w:top w:val="none" w:sz="0" w:space="0" w:color="auto"/>
        <w:left w:val="none" w:sz="0" w:space="0" w:color="auto"/>
        <w:bottom w:val="none" w:sz="0" w:space="0" w:color="auto"/>
        <w:right w:val="none" w:sz="0" w:space="0" w:color="auto"/>
      </w:divBdr>
      <w:divsChild>
        <w:div w:id="44111680">
          <w:marLeft w:val="0"/>
          <w:marRight w:val="0"/>
          <w:marTop w:val="0"/>
          <w:marBottom w:val="0"/>
          <w:divBdr>
            <w:top w:val="none" w:sz="0" w:space="0" w:color="auto"/>
            <w:left w:val="none" w:sz="0" w:space="0" w:color="auto"/>
            <w:bottom w:val="none" w:sz="0" w:space="0" w:color="auto"/>
            <w:right w:val="none" w:sz="0" w:space="0" w:color="auto"/>
          </w:divBdr>
        </w:div>
      </w:divsChild>
    </w:div>
    <w:div w:id="1964385410">
      <w:bodyDiv w:val="1"/>
      <w:marLeft w:val="0"/>
      <w:marRight w:val="0"/>
      <w:marTop w:val="0"/>
      <w:marBottom w:val="0"/>
      <w:divBdr>
        <w:top w:val="none" w:sz="0" w:space="0" w:color="auto"/>
        <w:left w:val="none" w:sz="0" w:space="0" w:color="auto"/>
        <w:bottom w:val="none" w:sz="0" w:space="0" w:color="auto"/>
        <w:right w:val="none" w:sz="0" w:space="0" w:color="auto"/>
      </w:divBdr>
    </w:div>
    <w:div w:id="1995524343">
      <w:bodyDiv w:val="1"/>
      <w:marLeft w:val="0"/>
      <w:marRight w:val="0"/>
      <w:marTop w:val="0"/>
      <w:marBottom w:val="0"/>
      <w:divBdr>
        <w:top w:val="none" w:sz="0" w:space="0" w:color="auto"/>
        <w:left w:val="none" w:sz="0" w:space="0" w:color="auto"/>
        <w:bottom w:val="none" w:sz="0" w:space="0" w:color="auto"/>
        <w:right w:val="none" w:sz="0" w:space="0" w:color="auto"/>
      </w:divBdr>
    </w:div>
    <w:div w:id="2107069625">
      <w:bodyDiv w:val="1"/>
      <w:marLeft w:val="0"/>
      <w:marRight w:val="0"/>
      <w:marTop w:val="0"/>
      <w:marBottom w:val="0"/>
      <w:divBdr>
        <w:top w:val="none" w:sz="0" w:space="0" w:color="auto"/>
        <w:left w:val="none" w:sz="0" w:space="0" w:color="auto"/>
        <w:bottom w:val="none" w:sz="0" w:space="0" w:color="auto"/>
        <w:right w:val="none" w:sz="0" w:space="0" w:color="auto"/>
      </w:divBdr>
    </w:div>
    <w:div w:id="2122720549">
      <w:bodyDiv w:val="1"/>
      <w:marLeft w:val="0"/>
      <w:marRight w:val="0"/>
      <w:marTop w:val="0"/>
      <w:marBottom w:val="0"/>
      <w:divBdr>
        <w:top w:val="none" w:sz="0" w:space="0" w:color="auto"/>
        <w:left w:val="none" w:sz="0" w:space="0" w:color="auto"/>
        <w:bottom w:val="none" w:sz="0" w:space="0" w:color="auto"/>
        <w:right w:val="none" w:sz="0" w:space="0" w:color="auto"/>
      </w:divBdr>
    </w:div>
    <w:div w:id="213891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1229</TotalTime>
  <Pages>4</Pages>
  <Words>1371</Words>
  <Characters>8231</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117</cp:revision>
  <cp:lastPrinted>2026-08-19T05:31:00Z</cp:lastPrinted>
  <dcterms:created xsi:type="dcterms:W3CDTF">2024-09-17T06:10:00Z</dcterms:created>
  <dcterms:modified xsi:type="dcterms:W3CDTF">2026-08-25T09:53:00Z</dcterms:modified>
</cp:coreProperties>
</file>